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7B58" w:rsidRPr="004B2340" w:rsidRDefault="00A31FBC" w:rsidP="004B2340">
      <w:pPr>
        <w:jc w:val="center"/>
        <w:rPr>
          <w:b/>
          <w:bCs/>
          <w:sz w:val="32"/>
          <w:szCs w:val="32"/>
          <w:u w:val="single"/>
        </w:rPr>
      </w:pPr>
      <w:r w:rsidRPr="004B2340">
        <w:rPr>
          <w:b/>
          <w:bCs/>
          <w:sz w:val="32"/>
          <w:szCs w:val="32"/>
          <w:u w:val="single"/>
        </w:rPr>
        <w:t xml:space="preserve">Découpage </w:t>
      </w:r>
      <w:proofErr w:type="spellStart"/>
      <w:r w:rsidRPr="004B2340">
        <w:rPr>
          <w:b/>
          <w:bCs/>
          <w:sz w:val="32"/>
          <w:szCs w:val="32"/>
          <w:u w:val="single"/>
        </w:rPr>
        <w:t>PoC</w:t>
      </w:r>
      <w:proofErr w:type="spellEnd"/>
      <w:r w:rsidRPr="004B2340">
        <w:rPr>
          <w:b/>
          <w:bCs/>
          <w:sz w:val="32"/>
          <w:szCs w:val="32"/>
          <w:u w:val="single"/>
        </w:rPr>
        <w:t xml:space="preserve"> RR4</w:t>
      </w:r>
    </w:p>
    <w:p w:rsidR="00A31FBC" w:rsidRDefault="00A31FBC"/>
    <w:p w:rsidR="00A31FBC" w:rsidRDefault="00A31FBC">
      <w:r>
        <w:t>Rappel Stratégie globale :</w:t>
      </w:r>
    </w:p>
    <w:p w:rsidR="00A31FBC" w:rsidRDefault="00A31FBC">
      <w:r w:rsidRPr="00A31FBC">
        <w:drawing>
          <wp:inline distT="0" distB="0" distL="0" distR="0" wp14:anchorId="04409239" wp14:editId="723F5EDC">
            <wp:extent cx="5760720" cy="3154045"/>
            <wp:effectExtent l="0" t="0" r="0" b="8255"/>
            <wp:docPr id="100" name="Image 99">
              <a:extLst xmlns:a="http://schemas.openxmlformats.org/drawingml/2006/main">
                <a:ext uri="{FF2B5EF4-FFF2-40B4-BE49-F238E27FC236}">
                  <a16:creationId xmlns:a16="http://schemas.microsoft.com/office/drawing/2014/main" id="{412FD89A-DD1E-45A9-9F91-3030D43F724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99">
                      <a:extLst>
                        <a:ext uri="{FF2B5EF4-FFF2-40B4-BE49-F238E27FC236}">
                          <a16:creationId xmlns:a16="http://schemas.microsoft.com/office/drawing/2014/main" id="{412FD89A-DD1E-45A9-9F91-3030D43F724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15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1FBC" w:rsidRDefault="00A31FBC" w:rsidP="004B2340">
      <w:pPr>
        <w:jc w:val="both"/>
      </w:pPr>
      <w:r>
        <w:t>Priorité donné</w:t>
      </w:r>
      <w:r w:rsidR="002344D1">
        <w:t>e</w:t>
      </w:r>
      <w:r>
        <w:t xml:space="preserve"> au Dl &amp; partie localisation mise de côté</w:t>
      </w:r>
      <w:r w:rsidR="004B2340">
        <w:t xml:space="preserve"> pour l’instant</w:t>
      </w:r>
      <w:r>
        <w:t xml:space="preserve"> </w:t>
      </w:r>
      <w:r>
        <w:sym w:font="Wingdings" w:char="F0E8"/>
      </w:r>
      <w:r>
        <w:t xml:space="preserve"> </w:t>
      </w:r>
      <w:r w:rsidR="004B2340">
        <w:t>Objectif : s</w:t>
      </w:r>
      <w:r>
        <w:t>ortir des résultats intermédiaires le plus rapidement possible (cycle</w:t>
      </w:r>
      <w:r w:rsidR="004B2340">
        <w:t>s</w:t>
      </w:r>
      <w:r>
        <w:t xml:space="preserve"> </w:t>
      </w:r>
      <w:r w:rsidR="004B2340">
        <w:t xml:space="preserve">courts </w:t>
      </w:r>
      <w:r>
        <w:t xml:space="preserve">de 1 à 2 mois comme lors de la phase d’étude) </w:t>
      </w:r>
    </w:p>
    <w:p w:rsidR="00A31FBC" w:rsidRDefault="00A31FBC" w:rsidP="004B2340">
      <w:pPr>
        <w:jc w:val="both"/>
      </w:pPr>
      <w:r>
        <w:t>Phase 1 (1 mois) :</w:t>
      </w:r>
    </w:p>
    <w:p w:rsidR="00A31FBC" w:rsidRDefault="00A31FBC" w:rsidP="004B2340">
      <w:pPr>
        <w:pStyle w:val="Paragraphedeliste"/>
        <w:numPr>
          <w:ilvl w:val="0"/>
          <w:numId w:val="1"/>
        </w:numPr>
        <w:jc w:val="both"/>
      </w:pPr>
      <w:r>
        <w:t>Automatisation du scan LTE : S</w:t>
      </w:r>
      <w:r w:rsidR="00E706F2">
        <w:t>é</w:t>
      </w:r>
      <w:bookmarkStart w:id="0" w:name="_GoBack"/>
      <w:bookmarkEnd w:id="0"/>
      <w:r>
        <w:t xml:space="preserve">lection des bandes </w:t>
      </w:r>
      <w:r>
        <w:sym w:font="Wingdings" w:char="F0E8"/>
      </w:r>
      <w:r>
        <w:t xml:space="preserve"> </w:t>
      </w:r>
      <w:proofErr w:type="spellStart"/>
      <w:r>
        <w:t>Cell</w:t>
      </w:r>
      <w:proofErr w:type="spellEnd"/>
      <w:r>
        <w:t xml:space="preserve"> </w:t>
      </w:r>
      <w:proofErr w:type="spellStart"/>
      <w:r>
        <w:t>search</w:t>
      </w:r>
      <w:proofErr w:type="spellEnd"/>
      <w:r>
        <w:t>, MI</w:t>
      </w:r>
      <w:r w:rsidR="002344D1">
        <w:t>B</w:t>
      </w:r>
      <w:r>
        <w:t xml:space="preserve"> &amp; SIB</w:t>
      </w:r>
      <w:r w:rsidR="002344D1">
        <w:t xml:space="preserve"> </w:t>
      </w:r>
      <w:r w:rsidR="002344D1">
        <w:sym w:font="Wingdings" w:char="F0E8"/>
      </w:r>
      <w:r w:rsidR="002344D1">
        <w:t xml:space="preserve"> Sauvegarde au format PCAP</w:t>
      </w:r>
    </w:p>
    <w:p w:rsidR="00A31FBC" w:rsidRDefault="00A31FBC" w:rsidP="004B2340">
      <w:pPr>
        <w:jc w:val="both"/>
      </w:pPr>
      <w:r>
        <w:t>Phase 2 (1</w:t>
      </w:r>
      <w:r w:rsidR="002344D1">
        <w:t xml:space="preserve"> </w:t>
      </w:r>
      <w:r>
        <w:t xml:space="preserve">mois) : </w:t>
      </w:r>
    </w:p>
    <w:p w:rsidR="00A31FBC" w:rsidRDefault="00A31FBC" w:rsidP="004B2340">
      <w:pPr>
        <w:pStyle w:val="Paragraphedeliste"/>
        <w:numPr>
          <w:ilvl w:val="0"/>
          <w:numId w:val="1"/>
        </w:numPr>
        <w:jc w:val="both"/>
      </w:pPr>
      <w:r>
        <w:t xml:space="preserve">Détection des C-RNTI : Sélection de la cellule à suivre </w:t>
      </w:r>
      <w:r>
        <w:sym w:font="Wingdings" w:char="F0E8"/>
      </w:r>
      <w:r>
        <w:t xml:space="preserve"> C-RNTI détectés &amp; statistiques globales sur la cellule</w:t>
      </w:r>
      <w:r w:rsidR="002344D1">
        <w:t xml:space="preserve"> avec possibilité de changer de cellule au bout d’un certain temps</w:t>
      </w:r>
    </w:p>
    <w:p w:rsidR="00A31FBC" w:rsidRDefault="00A31FBC" w:rsidP="004B2340">
      <w:pPr>
        <w:jc w:val="both"/>
      </w:pPr>
      <w:r>
        <w:t xml:space="preserve">Phase 3 (1 </w:t>
      </w:r>
      <w:r w:rsidR="002344D1">
        <w:t xml:space="preserve">à 2 </w:t>
      </w:r>
      <w:r>
        <w:t xml:space="preserve">mois) : </w:t>
      </w:r>
    </w:p>
    <w:p w:rsidR="00A31FBC" w:rsidRDefault="00A31FBC" w:rsidP="004B2340">
      <w:pPr>
        <w:pStyle w:val="Paragraphedeliste"/>
        <w:numPr>
          <w:ilvl w:val="0"/>
          <w:numId w:val="1"/>
        </w:numPr>
        <w:jc w:val="both"/>
      </w:pPr>
      <w:r>
        <w:t xml:space="preserve">Séparation des flux utilisateurs : 1 fichier de production par C-RNTI </w:t>
      </w:r>
      <w:r>
        <w:sym w:font="Wingdings" w:char="F0E8"/>
      </w:r>
      <w:r>
        <w:t xml:space="preserve"> Validation sur banc de test via l’exécution de différents scénarios</w:t>
      </w:r>
      <w:r w:rsidR="002344D1">
        <w:t xml:space="preserve"> (+ envoi des flux à une entité distante ?)</w:t>
      </w:r>
    </w:p>
    <w:p w:rsidR="00A31FBC" w:rsidRDefault="00A31FBC" w:rsidP="004B2340">
      <w:pPr>
        <w:jc w:val="both"/>
      </w:pPr>
      <w:r>
        <w:t xml:space="preserve">Phase 4 (1 </w:t>
      </w:r>
      <w:r w:rsidR="002344D1">
        <w:t xml:space="preserve">à 2 </w:t>
      </w:r>
      <w:r>
        <w:t xml:space="preserve">mois) : </w:t>
      </w:r>
    </w:p>
    <w:p w:rsidR="00A31FBC" w:rsidRDefault="00A31FBC" w:rsidP="004B2340">
      <w:pPr>
        <w:pStyle w:val="Paragraphedeliste"/>
        <w:numPr>
          <w:ilvl w:val="0"/>
          <w:numId w:val="1"/>
        </w:numPr>
        <w:jc w:val="both"/>
      </w:pPr>
      <w:r>
        <w:t xml:space="preserve">Test des modes avancés : </w:t>
      </w:r>
      <w:r w:rsidR="002344D1">
        <w:t>MCS él</w:t>
      </w:r>
      <w:r w:rsidR="00204001">
        <w:t>e</w:t>
      </w:r>
      <w:r w:rsidR="002344D1">
        <w:t xml:space="preserve">vés, </w:t>
      </w:r>
      <w:proofErr w:type="spellStart"/>
      <w:r>
        <w:t>TMs</w:t>
      </w:r>
      <w:proofErr w:type="spellEnd"/>
      <w:r>
        <w:t xml:space="preserve"> MIMO, … </w:t>
      </w:r>
      <w:r>
        <w:sym w:font="Wingdings" w:char="F0E8"/>
      </w:r>
      <w:r>
        <w:t xml:space="preserve"> Définir les limitations </w:t>
      </w:r>
      <w:r w:rsidR="002344D1">
        <w:t xml:space="preserve">du </w:t>
      </w:r>
      <w:proofErr w:type="spellStart"/>
      <w:r w:rsidR="002344D1">
        <w:t>PoC</w:t>
      </w:r>
      <w:proofErr w:type="spellEnd"/>
    </w:p>
    <w:p w:rsidR="00A31FBC" w:rsidRDefault="00A31FBC" w:rsidP="004B2340">
      <w:pPr>
        <w:jc w:val="both"/>
      </w:pPr>
      <w:r>
        <w:t>Phase 5 (1</w:t>
      </w:r>
      <w:r w:rsidR="002344D1">
        <w:t xml:space="preserve"> </w:t>
      </w:r>
      <w:r>
        <w:t xml:space="preserve">mois) : </w:t>
      </w:r>
    </w:p>
    <w:p w:rsidR="002344D1" w:rsidRDefault="002344D1" w:rsidP="004B2340">
      <w:pPr>
        <w:pStyle w:val="Paragraphedeliste"/>
        <w:numPr>
          <w:ilvl w:val="0"/>
          <w:numId w:val="1"/>
        </w:numPr>
        <w:jc w:val="both"/>
      </w:pPr>
      <w:r>
        <w:t xml:space="preserve">Pilotage de 2 USRP en // : Suivi de 2 cellules </w:t>
      </w:r>
      <w:r>
        <w:sym w:font="Wingdings" w:char="F0E8"/>
      </w:r>
      <w:r>
        <w:t xml:space="preserve"> </w:t>
      </w:r>
      <w:r w:rsidR="004B2340">
        <w:t>L</w:t>
      </w:r>
      <w:r>
        <w:t>imitations éventuelles</w:t>
      </w:r>
    </w:p>
    <w:p w:rsidR="002344D1" w:rsidRDefault="002344D1" w:rsidP="004B2340">
      <w:pPr>
        <w:jc w:val="both"/>
      </w:pPr>
      <w:r>
        <w:t>Phase 6 (1 à 2 mois) :</w:t>
      </w:r>
    </w:p>
    <w:p w:rsidR="00A31FBC" w:rsidRDefault="002344D1" w:rsidP="004B2340">
      <w:pPr>
        <w:pStyle w:val="Paragraphedeliste"/>
        <w:numPr>
          <w:ilvl w:val="0"/>
          <w:numId w:val="1"/>
        </w:numPr>
        <w:jc w:val="both"/>
      </w:pPr>
      <w:r>
        <w:t xml:space="preserve">Synchronisation de 2 USRP en // : Décodage de la partie Dl &amp; Ul </w:t>
      </w:r>
      <w:r>
        <w:sym w:font="Wingdings" w:char="F0E8"/>
      </w:r>
      <w:r>
        <w:t xml:space="preserve"> Enrichissement de la production </w:t>
      </w:r>
    </w:p>
    <w:sectPr w:rsidR="00A31F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3273" w:rsidRDefault="00493273" w:rsidP="004B2340">
      <w:pPr>
        <w:spacing w:after="0" w:line="240" w:lineRule="auto"/>
      </w:pPr>
      <w:r>
        <w:separator/>
      </w:r>
    </w:p>
  </w:endnote>
  <w:endnote w:type="continuationSeparator" w:id="0">
    <w:p w:rsidR="00493273" w:rsidRDefault="00493273" w:rsidP="004B2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3273" w:rsidRDefault="00493273" w:rsidP="004B2340">
      <w:pPr>
        <w:spacing w:after="0" w:line="240" w:lineRule="auto"/>
      </w:pPr>
      <w:r>
        <w:separator/>
      </w:r>
    </w:p>
  </w:footnote>
  <w:footnote w:type="continuationSeparator" w:id="0">
    <w:p w:rsidR="00493273" w:rsidRDefault="00493273" w:rsidP="004B23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702C57"/>
    <w:multiLevelType w:val="hybridMultilevel"/>
    <w:tmpl w:val="65A8353C"/>
    <w:lvl w:ilvl="0" w:tplc="802C9F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FBC"/>
    <w:rsid w:val="00204001"/>
    <w:rsid w:val="002344D1"/>
    <w:rsid w:val="00493273"/>
    <w:rsid w:val="004B2340"/>
    <w:rsid w:val="00517B58"/>
    <w:rsid w:val="00A31FBC"/>
    <w:rsid w:val="00E70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14C5B8"/>
  <w15:chartTrackingRefBased/>
  <w15:docId w15:val="{DDA4157D-CC86-44AB-9FE3-15E352D8B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31FBC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04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4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884</TotalTime>
  <Pages>1</Pages>
  <Words>170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DELAHAYE, Ruddy</dc:creator>
  <cp:keywords/>
  <dc:description/>
  <cp:lastModifiedBy>DELAHAYE, Ruddy</cp:lastModifiedBy>
  <cp:revision>3</cp:revision>
  <dcterms:created xsi:type="dcterms:W3CDTF">2020-07-07T07:43:00Z</dcterms:created>
  <dcterms:modified xsi:type="dcterms:W3CDTF">2020-07-09T15:29:00Z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12e00b9-34e2-4b26-a577-af1fd0f9f7ee_Enabled">
    <vt:lpwstr>True</vt:lpwstr>
  </property>
  <property fmtid="{D5CDD505-2E9C-101B-9397-08002B2CF9AE}" pid="3" name="MSIP_Label_112e00b9-34e2-4b26-a577-af1fd0f9f7ee_SiteId">
    <vt:lpwstr>33440fc6-b7c7-412c-bb73-0e70b0198d5a</vt:lpwstr>
  </property>
  <property fmtid="{D5CDD505-2E9C-101B-9397-08002B2CF9AE}" pid="4" name="MSIP_Label_112e00b9-34e2-4b26-a577-af1fd0f9f7ee_Owner">
    <vt:lpwstr>ruddy.delahaye@atos.net</vt:lpwstr>
  </property>
  <property fmtid="{D5CDD505-2E9C-101B-9397-08002B2CF9AE}" pid="5" name="MSIP_Label_112e00b9-34e2-4b26-a577-af1fd0f9f7ee_SetDate">
    <vt:lpwstr>2020-07-07T09:05:41.9345351Z</vt:lpwstr>
  </property>
  <property fmtid="{D5CDD505-2E9C-101B-9397-08002B2CF9AE}" pid="6" name="MSIP_Label_112e00b9-34e2-4b26-a577-af1fd0f9f7ee_Name">
    <vt:lpwstr>Atos For Internal Use</vt:lpwstr>
  </property>
  <property fmtid="{D5CDD505-2E9C-101B-9397-08002B2CF9AE}" pid="7" name="MSIP_Label_112e00b9-34e2-4b26-a577-af1fd0f9f7ee_Application">
    <vt:lpwstr>Microsoft Azure Information Protection</vt:lpwstr>
  </property>
  <property fmtid="{D5CDD505-2E9C-101B-9397-08002B2CF9AE}" pid="8" name="MSIP_Label_112e00b9-34e2-4b26-a577-af1fd0f9f7ee_ActionId">
    <vt:lpwstr>e378dcac-eabe-40a0-840e-7e49ae75e93e</vt:lpwstr>
  </property>
  <property fmtid="{D5CDD505-2E9C-101B-9397-08002B2CF9AE}" pid="9" name="MSIP_Label_112e00b9-34e2-4b26-a577-af1fd0f9f7ee_Extended_MSFT_Method">
    <vt:lpwstr>Automatic</vt:lpwstr>
  </property>
  <property fmtid="{D5CDD505-2E9C-101B-9397-08002B2CF9AE}" pid="10" name="MSIP_Label_e463cba9-5f6c-478d-9329-7b2295e4e8ed_Enabled">
    <vt:lpwstr>True</vt:lpwstr>
  </property>
  <property fmtid="{D5CDD505-2E9C-101B-9397-08002B2CF9AE}" pid="11" name="MSIP_Label_e463cba9-5f6c-478d-9329-7b2295e4e8ed_SiteId">
    <vt:lpwstr>33440fc6-b7c7-412c-bb73-0e70b0198d5a</vt:lpwstr>
  </property>
  <property fmtid="{D5CDD505-2E9C-101B-9397-08002B2CF9AE}" pid="12" name="MSIP_Label_e463cba9-5f6c-478d-9329-7b2295e4e8ed_Owner">
    <vt:lpwstr>ruddy.delahaye@atos.net</vt:lpwstr>
  </property>
  <property fmtid="{D5CDD505-2E9C-101B-9397-08002B2CF9AE}" pid="13" name="MSIP_Label_e463cba9-5f6c-478d-9329-7b2295e4e8ed_SetDate">
    <vt:lpwstr>2020-07-07T09:05:41.9345351Z</vt:lpwstr>
  </property>
  <property fmtid="{D5CDD505-2E9C-101B-9397-08002B2CF9AE}" pid="14" name="MSIP_Label_e463cba9-5f6c-478d-9329-7b2295e4e8ed_Name">
    <vt:lpwstr>Atos For Internal Use - All Employees</vt:lpwstr>
  </property>
  <property fmtid="{D5CDD505-2E9C-101B-9397-08002B2CF9AE}" pid="15" name="MSIP_Label_e463cba9-5f6c-478d-9329-7b2295e4e8ed_Application">
    <vt:lpwstr>Microsoft Azure Information Protection</vt:lpwstr>
  </property>
  <property fmtid="{D5CDD505-2E9C-101B-9397-08002B2CF9AE}" pid="16" name="MSIP_Label_e463cba9-5f6c-478d-9329-7b2295e4e8ed_ActionId">
    <vt:lpwstr>e378dcac-eabe-40a0-840e-7e49ae75e93e</vt:lpwstr>
  </property>
  <property fmtid="{D5CDD505-2E9C-101B-9397-08002B2CF9AE}" pid="17" name="MSIP_Label_e463cba9-5f6c-478d-9329-7b2295e4e8ed_Parent">
    <vt:lpwstr>112e00b9-34e2-4b26-a577-af1fd0f9f7ee</vt:lpwstr>
  </property>
  <property fmtid="{D5CDD505-2E9C-101B-9397-08002B2CF9AE}" pid="18" name="MSIP_Label_e463cba9-5f6c-478d-9329-7b2295e4e8ed_Extended_MSFT_Method">
    <vt:lpwstr>Automatic</vt:lpwstr>
  </property>
  <property fmtid="{D5CDD505-2E9C-101B-9397-08002B2CF9AE}" pid="19" name="Sensitivity">
    <vt:lpwstr>Atos For Internal Use Atos For Internal Use - All Employees</vt:lpwstr>
  </property>
</Properties>
</file>