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FE3E8" w14:textId="3D9D35B9" w:rsidR="00DB3EEB" w:rsidRDefault="00EA650B" w:rsidP="00EA650B">
      <w:pPr>
        <w:pStyle w:val="Titre"/>
        <w:jc w:val="center"/>
      </w:pPr>
      <w:r>
        <w:t>Les techniques de saut de phase</w:t>
      </w:r>
    </w:p>
    <w:p w14:paraId="5322DDF0" w14:textId="7BA910F5" w:rsidR="00063F87" w:rsidRDefault="00063F87" w:rsidP="00063F87"/>
    <w:p w14:paraId="1FFC7FDE" w14:textId="34C21AAD" w:rsidR="00063F87" w:rsidRDefault="00063F87" w:rsidP="00063F87"/>
    <w:sdt>
      <w:sdtPr>
        <w:rPr>
          <w:rFonts w:asciiTheme="minorHAnsi" w:eastAsiaTheme="minorHAnsi" w:hAnsiTheme="minorHAnsi" w:cstheme="minorBidi"/>
          <w:color w:val="auto"/>
          <w:sz w:val="22"/>
          <w:szCs w:val="22"/>
          <w:lang w:eastAsia="en-US"/>
        </w:rPr>
        <w:id w:val="-1806846598"/>
        <w:docPartObj>
          <w:docPartGallery w:val="Table of Contents"/>
          <w:docPartUnique/>
        </w:docPartObj>
      </w:sdtPr>
      <w:sdtEndPr>
        <w:rPr>
          <w:b/>
          <w:bCs/>
        </w:rPr>
      </w:sdtEndPr>
      <w:sdtContent>
        <w:p w14:paraId="692E83CF" w14:textId="4A917AF7" w:rsidR="00063F87" w:rsidRDefault="00063F87">
          <w:pPr>
            <w:pStyle w:val="En-ttedetabledesmatires"/>
          </w:pPr>
          <w:r>
            <w:t>Table des matières</w:t>
          </w:r>
        </w:p>
        <w:p w14:paraId="0628C86E" w14:textId="6CF77FA2" w:rsidR="00E83FB0" w:rsidRDefault="00063F87">
          <w:pPr>
            <w:pStyle w:val="TM1"/>
            <w:tabs>
              <w:tab w:val="right" w:leader="dot" w:pos="9062"/>
            </w:tabs>
            <w:rPr>
              <w:rFonts w:eastAsiaTheme="minorEastAsia"/>
              <w:noProof/>
              <w:lang w:eastAsia="fr-FR"/>
            </w:rPr>
          </w:pPr>
          <w:r>
            <w:fldChar w:fldCharType="begin"/>
          </w:r>
          <w:r>
            <w:instrText xml:space="preserve"> TOC \o "1-3" \h \z \u </w:instrText>
          </w:r>
          <w:r>
            <w:fldChar w:fldCharType="separate"/>
          </w:r>
          <w:hyperlink w:anchor="_Toc127783730" w:history="1">
            <w:r w:rsidR="00E83FB0" w:rsidRPr="00550DA3">
              <w:rPr>
                <w:rStyle w:val="Lienhypertexte"/>
                <w:noProof/>
              </w:rPr>
              <w:t>Introduction</w:t>
            </w:r>
            <w:r w:rsidR="00E83FB0">
              <w:rPr>
                <w:noProof/>
                <w:webHidden/>
              </w:rPr>
              <w:tab/>
            </w:r>
            <w:r w:rsidR="00E83FB0">
              <w:rPr>
                <w:noProof/>
                <w:webHidden/>
              </w:rPr>
              <w:fldChar w:fldCharType="begin"/>
            </w:r>
            <w:r w:rsidR="00E83FB0">
              <w:rPr>
                <w:noProof/>
                <w:webHidden/>
              </w:rPr>
              <w:instrText xml:space="preserve"> PAGEREF _Toc127783730 \h </w:instrText>
            </w:r>
            <w:r w:rsidR="00E83FB0">
              <w:rPr>
                <w:noProof/>
                <w:webHidden/>
              </w:rPr>
            </w:r>
            <w:r w:rsidR="00E83FB0">
              <w:rPr>
                <w:noProof/>
                <w:webHidden/>
              </w:rPr>
              <w:fldChar w:fldCharType="separate"/>
            </w:r>
            <w:r w:rsidR="00E83FB0">
              <w:rPr>
                <w:noProof/>
                <w:webHidden/>
              </w:rPr>
              <w:t>1</w:t>
            </w:r>
            <w:r w:rsidR="00E83FB0">
              <w:rPr>
                <w:noProof/>
                <w:webHidden/>
              </w:rPr>
              <w:fldChar w:fldCharType="end"/>
            </w:r>
          </w:hyperlink>
        </w:p>
        <w:p w14:paraId="659DE7B2" w14:textId="4A8E68ED" w:rsidR="00E83FB0" w:rsidRDefault="00E83FB0">
          <w:pPr>
            <w:pStyle w:val="TM1"/>
            <w:tabs>
              <w:tab w:val="right" w:leader="dot" w:pos="9062"/>
            </w:tabs>
            <w:rPr>
              <w:rFonts w:eastAsiaTheme="minorEastAsia"/>
              <w:noProof/>
              <w:lang w:eastAsia="fr-FR"/>
            </w:rPr>
          </w:pPr>
          <w:hyperlink w:anchor="_Toc127783731" w:history="1">
            <w:r w:rsidRPr="00550DA3">
              <w:rPr>
                <w:rStyle w:val="Lienhypertexte"/>
                <w:noProof/>
              </w:rPr>
              <w:t>Signal transmis</w:t>
            </w:r>
            <w:r>
              <w:rPr>
                <w:noProof/>
                <w:webHidden/>
              </w:rPr>
              <w:tab/>
            </w:r>
            <w:r>
              <w:rPr>
                <w:noProof/>
                <w:webHidden/>
              </w:rPr>
              <w:fldChar w:fldCharType="begin"/>
            </w:r>
            <w:r>
              <w:rPr>
                <w:noProof/>
                <w:webHidden/>
              </w:rPr>
              <w:instrText xml:space="preserve"> PAGEREF _Toc127783731 \h </w:instrText>
            </w:r>
            <w:r>
              <w:rPr>
                <w:noProof/>
                <w:webHidden/>
              </w:rPr>
            </w:r>
            <w:r>
              <w:rPr>
                <w:noProof/>
                <w:webHidden/>
              </w:rPr>
              <w:fldChar w:fldCharType="separate"/>
            </w:r>
            <w:r>
              <w:rPr>
                <w:noProof/>
                <w:webHidden/>
              </w:rPr>
              <w:t>1</w:t>
            </w:r>
            <w:r>
              <w:rPr>
                <w:noProof/>
                <w:webHidden/>
              </w:rPr>
              <w:fldChar w:fldCharType="end"/>
            </w:r>
          </w:hyperlink>
        </w:p>
        <w:p w14:paraId="75CE794B" w14:textId="21D12CF3" w:rsidR="00E83FB0" w:rsidRDefault="00E83FB0">
          <w:pPr>
            <w:pStyle w:val="TM1"/>
            <w:tabs>
              <w:tab w:val="right" w:leader="dot" w:pos="9062"/>
            </w:tabs>
            <w:rPr>
              <w:rFonts w:eastAsiaTheme="minorEastAsia"/>
              <w:noProof/>
              <w:lang w:eastAsia="fr-FR"/>
            </w:rPr>
          </w:pPr>
          <w:hyperlink w:anchor="_Toc127783732" w:history="1">
            <w:r w:rsidRPr="00550DA3">
              <w:rPr>
                <w:rStyle w:val="Lienhypertexte"/>
                <w:noProof/>
              </w:rPr>
              <w:t>Codes de Barker</w:t>
            </w:r>
            <w:r>
              <w:rPr>
                <w:noProof/>
                <w:webHidden/>
              </w:rPr>
              <w:tab/>
            </w:r>
            <w:r>
              <w:rPr>
                <w:noProof/>
                <w:webHidden/>
              </w:rPr>
              <w:fldChar w:fldCharType="begin"/>
            </w:r>
            <w:r>
              <w:rPr>
                <w:noProof/>
                <w:webHidden/>
              </w:rPr>
              <w:instrText xml:space="preserve"> PAGEREF _Toc127783732 \h </w:instrText>
            </w:r>
            <w:r>
              <w:rPr>
                <w:noProof/>
                <w:webHidden/>
              </w:rPr>
            </w:r>
            <w:r>
              <w:rPr>
                <w:noProof/>
                <w:webHidden/>
              </w:rPr>
              <w:fldChar w:fldCharType="separate"/>
            </w:r>
            <w:r>
              <w:rPr>
                <w:noProof/>
                <w:webHidden/>
              </w:rPr>
              <w:t>2</w:t>
            </w:r>
            <w:r>
              <w:rPr>
                <w:noProof/>
                <w:webHidden/>
              </w:rPr>
              <w:fldChar w:fldCharType="end"/>
            </w:r>
          </w:hyperlink>
        </w:p>
        <w:p w14:paraId="0D102617" w14:textId="1B0F6B16" w:rsidR="00E83FB0" w:rsidRDefault="00E83FB0">
          <w:pPr>
            <w:pStyle w:val="TM2"/>
            <w:tabs>
              <w:tab w:val="right" w:leader="dot" w:pos="9062"/>
            </w:tabs>
            <w:rPr>
              <w:rFonts w:eastAsiaTheme="minorEastAsia"/>
              <w:noProof/>
              <w:lang w:eastAsia="fr-FR"/>
            </w:rPr>
          </w:pPr>
          <w:hyperlink w:anchor="_Toc127783733" w:history="1">
            <w:r w:rsidRPr="00550DA3">
              <w:rPr>
                <w:rStyle w:val="Lienhypertexte"/>
                <w:noProof/>
              </w:rPr>
              <w:t>Les codes de Barker biphasiques</w:t>
            </w:r>
            <w:r>
              <w:rPr>
                <w:noProof/>
                <w:webHidden/>
              </w:rPr>
              <w:tab/>
            </w:r>
            <w:r>
              <w:rPr>
                <w:noProof/>
                <w:webHidden/>
              </w:rPr>
              <w:fldChar w:fldCharType="begin"/>
            </w:r>
            <w:r>
              <w:rPr>
                <w:noProof/>
                <w:webHidden/>
              </w:rPr>
              <w:instrText xml:space="preserve"> PAGEREF _Toc127783733 \h </w:instrText>
            </w:r>
            <w:r>
              <w:rPr>
                <w:noProof/>
                <w:webHidden/>
              </w:rPr>
            </w:r>
            <w:r>
              <w:rPr>
                <w:noProof/>
                <w:webHidden/>
              </w:rPr>
              <w:fldChar w:fldCharType="separate"/>
            </w:r>
            <w:r>
              <w:rPr>
                <w:noProof/>
                <w:webHidden/>
              </w:rPr>
              <w:t>2</w:t>
            </w:r>
            <w:r>
              <w:rPr>
                <w:noProof/>
                <w:webHidden/>
              </w:rPr>
              <w:fldChar w:fldCharType="end"/>
            </w:r>
          </w:hyperlink>
        </w:p>
        <w:p w14:paraId="3F91ECF0" w14:textId="3ADDA5D4" w:rsidR="00E83FB0" w:rsidRDefault="00E83FB0">
          <w:pPr>
            <w:pStyle w:val="TM2"/>
            <w:tabs>
              <w:tab w:val="right" w:leader="dot" w:pos="9062"/>
            </w:tabs>
            <w:rPr>
              <w:rFonts w:eastAsiaTheme="minorEastAsia"/>
              <w:noProof/>
              <w:lang w:eastAsia="fr-FR"/>
            </w:rPr>
          </w:pPr>
          <w:hyperlink w:anchor="_Toc127783734" w:history="1">
            <w:r w:rsidRPr="00550DA3">
              <w:rPr>
                <w:rStyle w:val="Lienhypertexte"/>
                <w:noProof/>
              </w:rPr>
              <w:t>Codes de Barker polyphasiques</w:t>
            </w:r>
            <w:r>
              <w:rPr>
                <w:noProof/>
                <w:webHidden/>
              </w:rPr>
              <w:tab/>
            </w:r>
            <w:r>
              <w:rPr>
                <w:noProof/>
                <w:webHidden/>
              </w:rPr>
              <w:fldChar w:fldCharType="begin"/>
            </w:r>
            <w:r>
              <w:rPr>
                <w:noProof/>
                <w:webHidden/>
              </w:rPr>
              <w:instrText xml:space="preserve"> PAGEREF _Toc127783734 \h </w:instrText>
            </w:r>
            <w:r>
              <w:rPr>
                <w:noProof/>
                <w:webHidden/>
              </w:rPr>
            </w:r>
            <w:r>
              <w:rPr>
                <w:noProof/>
                <w:webHidden/>
              </w:rPr>
              <w:fldChar w:fldCharType="separate"/>
            </w:r>
            <w:r>
              <w:rPr>
                <w:noProof/>
                <w:webHidden/>
              </w:rPr>
              <w:t>3</w:t>
            </w:r>
            <w:r>
              <w:rPr>
                <w:noProof/>
                <w:webHidden/>
              </w:rPr>
              <w:fldChar w:fldCharType="end"/>
            </w:r>
          </w:hyperlink>
        </w:p>
        <w:p w14:paraId="5C3B8FF3" w14:textId="247AF0B3" w:rsidR="00E83FB0" w:rsidRDefault="00E83FB0">
          <w:pPr>
            <w:pStyle w:val="TM1"/>
            <w:tabs>
              <w:tab w:val="right" w:leader="dot" w:pos="9062"/>
            </w:tabs>
            <w:rPr>
              <w:rFonts w:eastAsiaTheme="minorEastAsia"/>
              <w:noProof/>
              <w:lang w:eastAsia="fr-FR"/>
            </w:rPr>
          </w:pPr>
          <w:hyperlink w:anchor="_Toc127783735" w:history="1">
            <w:r w:rsidRPr="00550DA3">
              <w:rPr>
                <w:rStyle w:val="Lienhypertexte"/>
                <w:noProof/>
              </w:rPr>
              <w:t>Codes de Frank</w:t>
            </w:r>
            <w:r>
              <w:rPr>
                <w:noProof/>
                <w:webHidden/>
              </w:rPr>
              <w:tab/>
            </w:r>
            <w:r>
              <w:rPr>
                <w:noProof/>
                <w:webHidden/>
              </w:rPr>
              <w:fldChar w:fldCharType="begin"/>
            </w:r>
            <w:r>
              <w:rPr>
                <w:noProof/>
                <w:webHidden/>
              </w:rPr>
              <w:instrText xml:space="preserve"> PAGEREF _Toc127783735 \h </w:instrText>
            </w:r>
            <w:r>
              <w:rPr>
                <w:noProof/>
                <w:webHidden/>
              </w:rPr>
            </w:r>
            <w:r>
              <w:rPr>
                <w:noProof/>
                <w:webHidden/>
              </w:rPr>
              <w:fldChar w:fldCharType="separate"/>
            </w:r>
            <w:r>
              <w:rPr>
                <w:noProof/>
                <w:webHidden/>
              </w:rPr>
              <w:t>4</w:t>
            </w:r>
            <w:r>
              <w:rPr>
                <w:noProof/>
                <w:webHidden/>
              </w:rPr>
              <w:fldChar w:fldCharType="end"/>
            </w:r>
          </w:hyperlink>
        </w:p>
        <w:p w14:paraId="740E322B" w14:textId="6493C3AA" w:rsidR="00E83FB0" w:rsidRDefault="00E83FB0">
          <w:pPr>
            <w:pStyle w:val="TM1"/>
            <w:tabs>
              <w:tab w:val="right" w:leader="dot" w:pos="9062"/>
            </w:tabs>
            <w:rPr>
              <w:rFonts w:eastAsiaTheme="minorEastAsia"/>
              <w:noProof/>
              <w:lang w:eastAsia="fr-FR"/>
            </w:rPr>
          </w:pPr>
          <w:hyperlink w:anchor="_Toc127783736" w:history="1">
            <w:r w:rsidRPr="00550DA3">
              <w:rPr>
                <w:rStyle w:val="Lienhypertexte"/>
                <w:noProof/>
              </w:rPr>
              <w:t>Code polyphase P1, P2, P3, P4</w:t>
            </w:r>
            <w:r>
              <w:rPr>
                <w:noProof/>
                <w:webHidden/>
              </w:rPr>
              <w:tab/>
            </w:r>
            <w:r>
              <w:rPr>
                <w:noProof/>
                <w:webHidden/>
              </w:rPr>
              <w:fldChar w:fldCharType="begin"/>
            </w:r>
            <w:r>
              <w:rPr>
                <w:noProof/>
                <w:webHidden/>
              </w:rPr>
              <w:instrText xml:space="preserve"> PAGEREF _Toc127783736 \h </w:instrText>
            </w:r>
            <w:r>
              <w:rPr>
                <w:noProof/>
                <w:webHidden/>
              </w:rPr>
            </w:r>
            <w:r>
              <w:rPr>
                <w:noProof/>
                <w:webHidden/>
              </w:rPr>
              <w:fldChar w:fldCharType="separate"/>
            </w:r>
            <w:r>
              <w:rPr>
                <w:noProof/>
                <w:webHidden/>
              </w:rPr>
              <w:t>4</w:t>
            </w:r>
            <w:r>
              <w:rPr>
                <w:noProof/>
                <w:webHidden/>
              </w:rPr>
              <w:fldChar w:fldCharType="end"/>
            </w:r>
          </w:hyperlink>
        </w:p>
        <w:p w14:paraId="5FA7941B" w14:textId="7956FBE8" w:rsidR="00E83FB0" w:rsidRDefault="00E83FB0">
          <w:pPr>
            <w:pStyle w:val="TM1"/>
            <w:tabs>
              <w:tab w:val="right" w:leader="dot" w:pos="9062"/>
            </w:tabs>
            <w:rPr>
              <w:rFonts w:eastAsiaTheme="minorEastAsia"/>
              <w:noProof/>
              <w:lang w:eastAsia="fr-FR"/>
            </w:rPr>
          </w:pPr>
          <w:hyperlink w:anchor="_Toc127783737" w:history="1">
            <w:r w:rsidRPr="00550DA3">
              <w:rPr>
                <w:rStyle w:val="Lienhypertexte"/>
                <w:noProof/>
              </w:rPr>
              <w:t>Codes polytime (T1, T2, T3, T4)</w:t>
            </w:r>
            <w:r>
              <w:rPr>
                <w:noProof/>
                <w:webHidden/>
              </w:rPr>
              <w:tab/>
            </w:r>
            <w:r>
              <w:rPr>
                <w:noProof/>
                <w:webHidden/>
              </w:rPr>
              <w:fldChar w:fldCharType="begin"/>
            </w:r>
            <w:r>
              <w:rPr>
                <w:noProof/>
                <w:webHidden/>
              </w:rPr>
              <w:instrText xml:space="preserve"> PAGEREF _Toc127783737 \h </w:instrText>
            </w:r>
            <w:r>
              <w:rPr>
                <w:noProof/>
                <w:webHidden/>
              </w:rPr>
            </w:r>
            <w:r>
              <w:rPr>
                <w:noProof/>
                <w:webHidden/>
              </w:rPr>
              <w:fldChar w:fldCharType="separate"/>
            </w:r>
            <w:r>
              <w:rPr>
                <w:noProof/>
                <w:webHidden/>
              </w:rPr>
              <w:t>5</w:t>
            </w:r>
            <w:r>
              <w:rPr>
                <w:noProof/>
                <w:webHidden/>
              </w:rPr>
              <w:fldChar w:fldCharType="end"/>
            </w:r>
          </w:hyperlink>
        </w:p>
        <w:p w14:paraId="3AE9ACA5" w14:textId="4E30A651" w:rsidR="00E83FB0" w:rsidRDefault="00E83FB0">
          <w:pPr>
            <w:pStyle w:val="TM1"/>
            <w:tabs>
              <w:tab w:val="right" w:leader="dot" w:pos="9062"/>
            </w:tabs>
            <w:rPr>
              <w:rFonts w:eastAsiaTheme="minorEastAsia"/>
              <w:noProof/>
              <w:lang w:eastAsia="fr-FR"/>
            </w:rPr>
          </w:pPr>
          <w:hyperlink w:anchor="_Toc127783738" w:history="1">
            <w:r w:rsidRPr="00550DA3">
              <w:rPr>
                <w:rStyle w:val="Lienhypertexte"/>
                <w:noProof/>
              </w:rPr>
              <w:t>Conclusion</w:t>
            </w:r>
            <w:r>
              <w:rPr>
                <w:noProof/>
                <w:webHidden/>
              </w:rPr>
              <w:tab/>
            </w:r>
            <w:r>
              <w:rPr>
                <w:noProof/>
                <w:webHidden/>
              </w:rPr>
              <w:fldChar w:fldCharType="begin"/>
            </w:r>
            <w:r>
              <w:rPr>
                <w:noProof/>
                <w:webHidden/>
              </w:rPr>
              <w:instrText xml:space="preserve"> PAGEREF _Toc127783738 \h </w:instrText>
            </w:r>
            <w:r>
              <w:rPr>
                <w:noProof/>
                <w:webHidden/>
              </w:rPr>
            </w:r>
            <w:r>
              <w:rPr>
                <w:noProof/>
                <w:webHidden/>
              </w:rPr>
              <w:fldChar w:fldCharType="separate"/>
            </w:r>
            <w:r>
              <w:rPr>
                <w:noProof/>
                <w:webHidden/>
              </w:rPr>
              <w:t>6</w:t>
            </w:r>
            <w:r>
              <w:rPr>
                <w:noProof/>
                <w:webHidden/>
              </w:rPr>
              <w:fldChar w:fldCharType="end"/>
            </w:r>
          </w:hyperlink>
        </w:p>
        <w:p w14:paraId="3A65872B" w14:textId="319111CE" w:rsidR="00EA650B" w:rsidRDefault="00063F87" w:rsidP="00EA650B">
          <w:r>
            <w:rPr>
              <w:b/>
              <w:bCs/>
            </w:rPr>
            <w:fldChar w:fldCharType="end"/>
          </w:r>
        </w:p>
      </w:sdtContent>
    </w:sdt>
    <w:p w14:paraId="53407A16" w14:textId="5CF238F0" w:rsidR="00EA650B" w:rsidRDefault="00EA650B" w:rsidP="00EA650B"/>
    <w:p w14:paraId="537F27D4" w14:textId="5A072304" w:rsidR="00EA650B" w:rsidRDefault="00EA650B" w:rsidP="00970D49">
      <w:pPr>
        <w:pStyle w:val="Titre1"/>
      </w:pPr>
      <w:bookmarkStart w:id="0" w:name="_Toc127783730"/>
      <w:r>
        <w:t>Introduction</w:t>
      </w:r>
      <w:bookmarkEnd w:id="0"/>
      <w:r>
        <w:t xml:space="preserve"> </w:t>
      </w:r>
    </w:p>
    <w:p w14:paraId="5ED72904" w14:textId="199D29F2" w:rsidR="00EA650B" w:rsidRDefault="00EA650B" w:rsidP="00EA650B">
      <w:r>
        <w:t xml:space="preserve">Alors que les radars </w:t>
      </w:r>
      <w:r w:rsidR="00970D49">
        <w:t>FMCW</w:t>
      </w:r>
      <w:r w:rsidR="00734C83">
        <w:t xml:space="preserve"> sont les plus couramment utilisé</w:t>
      </w:r>
      <w:r w:rsidR="00970D49">
        <w:t>s</w:t>
      </w:r>
      <w:r w:rsidR="00734C83">
        <w:t xml:space="preserve"> dans l’industrie du radar LPI notamment grâce à la simplicité du processus, il existe aussi des radars LPI dont les ondes sont </w:t>
      </w:r>
      <w:r w:rsidR="00970D49">
        <w:t>modulées</w:t>
      </w:r>
      <w:r w:rsidR="00734C83">
        <w:t xml:space="preserve"> en phase </w:t>
      </w:r>
      <w:r w:rsidR="00970D49">
        <w:t>leur permettant</w:t>
      </w:r>
      <w:r w:rsidR="00734C83">
        <w:t xml:space="preserve"> d’obtenir </w:t>
      </w:r>
      <w:r w:rsidR="00970D49">
        <w:t>des petits lobes secondaires et une grande largeur de bande</w:t>
      </w:r>
      <w:r w:rsidR="00734C83">
        <w:t xml:space="preserve">.  </w:t>
      </w:r>
      <w:r w:rsidR="00970D49">
        <w:t>Les types de modulation de phase les plus efficace</w:t>
      </w:r>
      <w:r w:rsidR="00DA4FBF">
        <w:t>s</w:t>
      </w:r>
      <w:r w:rsidR="00970D49">
        <w:t xml:space="preserve"> dans le cas d’un radar LPI sont les modulations polyphasiques qui contrairement aux modulations biphasiques permettent de sélectionner une grande diversité de valeur de phase, allongeant la longueur du code de phase qui est corrélé à la largeur de bande. Ces types de codes ont de </w:t>
      </w:r>
      <w:r w:rsidR="00572FB7">
        <w:t>meilleures performances</w:t>
      </w:r>
      <w:r w:rsidR="00970D49">
        <w:t xml:space="preserve"> </w:t>
      </w:r>
      <w:r w:rsidR="007C4EE9">
        <w:t>en termes de</w:t>
      </w:r>
      <w:r w:rsidR="00970D49">
        <w:t xml:space="preserve"> lobes secondaires et de tolérance Doppler. </w:t>
      </w:r>
    </w:p>
    <w:p w14:paraId="7216B5BE" w14:textId="12769B78" w:rsidR="00970D49" w:rsidRDefault="00970D49" w:rsidP="00EA650B">
      <w:r>
        <w:t xml:space="preserve">Les codes de modulation de phase permettent une grande résolution en distance tout en maintenant un gain </w:t>
      </w:r>
      <w:r w:rsidR="0003794A">
        <w:t xml:space="preserve">de </w:t>
      </w:r>
      <w:r>
        <w:t xml:space="preserve">process élevé dans du SNR faible. </w:t>
      </w:r>
      <w:r w:rsidR="00E44B0B">
        <w:t xml:space="preserve">Ce rapport se base en grande partie sur le livre de Philippe E. Pace </w:t>
      </w:r>
      <w:r w:rsidR="00E44B0B">
        <w:fldChar w:fldCharType="begin"/>
      </w:r>
      <w:r w:rsidR="00E44B0B">
        <w:instrText xml:space="preserve"> ADDIN ZOTERO_ITEM CSL_CITATION {"citationID":"AHfl6BrC","properties":{"formattedCitation":"[1]","plainCitation":"[1]","noteIndex":0},"citationItems":[{"id":55,"uris":["http://zotero.org/users/local/dDGCCUaM/items/P9R3VJPY"],"itemData":{"id":55,"type":"book","abstract":"Low probability of intercept (LPI) radar is increasingly critical to covert surveillance, target tracking and stealth operations - as is the capability to detect it. Now, the world's most authoritative book on LPI emitter design and counter-LPI techniques explores the latest advances in the field in a new edition complete with ready-to-use MATLAB software simulations for every LPI modulation in the book. Supported by 360 task-clarifying illustrations, the book offers radar engineers expert guidance on the design of LPI emitter and intercept receivers and the development of digital signal processing techniques for detecting and classifying LPI modulations. This titleincludes a CD-ROM! It contains valuable MATLAB programs that help professionals design various LPI emitter architectures and waveform modulations to help them with their detection and classification work.","edition":"2nd edition","event-place":"Boston","ISBN":"978-1-59693-234-0","language":"English","number-of-pages":"620","publisher":"Artech House","publisher-place":"Boston","source":"Amazon","title":"Detecting and Classifying Low Probability of Intercept Radar","author":[{"family":"Pace","given":"Philip E."}],"issued":{"date-parts":[["2009",1,31]]}}}],"schema":"https://github.com/citation-style-language/schema/raw/master/csl-citation.json"} </w:instrText>
      </w:r>
      <w:r w:rsidR="00E44B0B">
        <w:fldChar w:fldCharType="separate"/>
      </w:r>
      <w:r w:rsidR="00E44B0B" w:rsidRPr="00E44B0B">
        <w:rPr>
          <w:rFonts w:ascii="Calibri" w:hAnsi="Calibri" w:cs="Calibri"/>
        </w:rPr>
        <w:t>[1]</w:t>
      </w:r>
      <w:r w:rsidR="00E44B0B">
        <w:fldChar w:fldCharType="end"/>
      </w:r>
    </w:p>
    <w:p w14:paraId="6D917157" w14:textId="7FB5F756" w:rsidR="00970D49" w:rsidRDefault="00970D49" w:rsidP="00EA650B"/>
    <w:p w14:paraId="02DE8B44" w14:textId="7BD1CA75" w:rsidR="00970D49" w:rsidRDefault="00970D49" w:rsidP="00970D49">
      <w:pPr>
        <w:pStyle w:val="Titre1"/>
      </w:pPr>
      <w:bookmarkStart w:id="1" w:name="_Toc127783731"/>
      <w:r>
        <w:t>Signal transmis</w:t>
      </w:r>
      <w:bookmarkEnd w:id="1"/>
      <w:r>
        <w:t xml:space="preserve"> </w:t>
      </w:r>
    </w:p>
    <w:p w14:paraId="0455F8D5" w14:textId="728F59C8" w:rsidR="00970D49" w:rsidRDefault="00970D49" w:rsidP="00EA650B">
      <w:r>
        <w:t xml:space="preserve">Le signal transmis sous forme complexe s’écrit : </w:t>
      </w:r>
    </w:p>
    <w:p w14:paraId="00745129" w14:textId="374CA509" w:rsidR="00970D49" w:rsidRPr="001B7C62" w:rsidRDefault="00970D49" w:rsidP="00EA650B">
      <w:pPr>
        <w:rPr>
          <w:rFonts w:eastAsiaTheme="minorEastAsia"/>
        </w:rPr>
      </w:pPr>
      <m:oMathPara>
        <m:oMath>
          <m:r>
            <w:rPr>
              <w:rFonts w:ascii="Cambria Math" w:hAnsi="Cambria Math"/>
            </w:rPr>
            <m:t>s</m:t>
          </m:r>
          <m:d>
            <m:dPr>
              <m:ctrlPr>
                <w:rPr>
                  <w:rFonts w:ascii="Cambria Math" w:hAnsi="Cambria Math"/>
                  <w:i/>
                </w:rPr>
              </m:ctrlPr>
            </m:dPr>
            <m:e>
              <m:r>
                <w:rPr>
                  <w:rFonts w:ascii="Cambria Math" w:hAnsi="Cambria Math"/>
                </w:rPr>
                <m:t>t</m:t>
              </m:r>
            </m:e>
          </m:d>
          <m:r>
            <w:rPr>
              <w:rFonts w:ascii="Cambria Math" w:hAnsi="Cambria Math"/>
            </w:rPr>
            <m:t>=A</m:t>
          </m:r>
          <m:sSup>
            <m:sSupPr>
              <m:ctrlPr>
                <w:rPr>
                  <w:rFonts w:ascii="Cambria Math" w:hAnsi="Cambria Math"/>
                  <w:i/>
                </w:rPr>
              </m:ctrlPr>
            </m:sSupPr>
            <m:e>
              <m:r>
                <w:rPr>
                  <w:rFonts w:ascii="Cambria Math" w:hAnsi="Cambria Math"/>
                </w:rPr>
                <m:t>e</m:t>
              </m:r>
            </m:e>
            <m:sup>
              <m:r>
                <w:rPr>
                  <w:rFonts w:ascii="Cambria Math" w:hAnsi="Cambria Math"/>
                </w:rPr>
                <m:t>j</m:t>
              </m:r>
              <m:d>
                <m:dPr>
                  <m:ctrlPr>
                    <w:rPr>
                      <w:rFonts w:ascii="Cambria Math" w:hAnsi="Cambria Math"/>
                      <w:i/>
                    </w:rPr>
                  </m:ctrlPr>
                </m:dPr>
                <m:e>
                  <m:r>
                    <w:rPr>
                      <w:rFonts w:ascii="Cambria Math" w:hAnsi="Cambria Math"/>
                    </w:rPr>
                    <m:t>2π</m:t>
                  </m:r>
                  <m:sSub>
                    <m:sSubPr>
                      <m:ctrlPr>
                        <w:rPr>
                          <w:rFonts w:ascii="Cambria Math" w:hAnsi="Cambria Math"/>
                          <w:i/>
                        </w:rPr>
                      </m:ctrlPr>
                    </m:sSubPr>
                    <m:e>
                      <m:r>
                        <w:rPr>
                          <w:rFonts w:ascii="Cambria Math" w:hAnsi="Cambria Math"/>
                        </w:rPr>
                        <m:t>f</m:t>
                      </m:r>
                    </m:e>
                    <m:sub>
                      <m:r>
                        <w:rPr>
                          <w:rFonts w:ascii="Cambria Math" w:hAnsi="Cambria Math"/>
                        </w:rPr>
                        <m:t>c</m:t>
                      </m:r>
                    </m:sub>
                  </m:sSub>
                  <m:r>
                    <w:rPr>
                      <w:rFonts w:ascii="Cambria Math" w:hAnsi="Cambria Math"/>
                    </w:rPr>
                    <m:t>t+</m:t>
                  </m:r>
                  <m:sSub>
                    <m:sSubPr>
                      <m:ctrlPr>
                        <w:rPr>
                          <w:rFonts w:ascii="Cambria Math" w:hAnsi="Cambria Math"/>
                          <w:i/>
                        </w:rPr>
                      </m:ctrlPr>
                    </m:sSubPr>
                    <m:e>
                      <m:r>
                        <w:rPr>
                          <w:rFonts w:ascii="Cambria Math" w:hAnsi="Cambria Math"/>
                        </w:rPr>
                        <m:t>ϕ</m:t>
                      </m:r>
                    </m:e>
                    <m:sub>
                      <m:r>
                        <w:rPr>
                          <w:rFonts w:ascii="Cambria Math" w:hAnsi="Cambria Math"/>
                        </w:rPr>
                        <m:t>k</m:t>
                      </m:r>
                    </m:sub>
                  </m:sSub>
                </m:e>
              </m:d>
            </m:sup>
          </m:sSup>
        </m:oMath>
      </m:oMathPara>
    </w:p>
    <w:p w14:paraId="12641760" w14:textId="557C9E81" w:rsidR="001B7C62" w:rsidRDefault="001B7C62" w:rsidP="00EA650B">
      <w:pPr>
        <w:rPr>
          <w:rFonts w:eastAsiaTheme="minorEastAsia"/>
        </w:rPr>
      </w:pPr>
      <w:r>
        <w:rPr>
          <w:rFonts w:eastAsiaTheme="minorEastAsia"/>
        </w:rPr>
        <w:t xml:space="preserve">Où </w:t>
      </w:r>
      <m:oMath>
        <m:sSub>
          <m:sSubPr>
            <m:ctrlPr>
              <w:rPr>
                <w:rFonts w:ascii="Cambria Math" w:hAnsi="Cambria Math"/>
                <w:i/>
              </w:rPr>
            </m:ctrlPr>
          </m:sSubPr>
          <m:e>
            <m:r>
              <w:rPr>
                <w:rFonts w:ascii="Cambria Math" w:hAnsi="Cambria Math"/>
              </w:rPr>
              <m:t>ϕ</m:t>
            </m:r>
          </m:e>
          <m:sub>
            <m:r>
              <w:rPr>
                <w:rFonts w:ascii="Cambria Math" w:hAnsi="Cambria Math"/>
              </w:rPr>
              <m:t>k</m:t>
            </m:r>
          </m:sub>
        </m:sSub>
      </m:oMath>
      <w:r>
        <w:rPr>
          <w:rFonts w:eastAsiaTheme="minorEastAsia"/>
        </w:rPr>
        <w:t xml:space="preserve"> est la phase de modulation issue du code de phase divisé en </w:t>
      </w: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c</m:t>
            </m:r>
          </m:sub>
        </m:sSub>
      </m:oMath>
      <w:r>
        <w:rPr>
          <w:rFonts w:eastAsiaTheme="minorEastAsia"/>
        </w:rPr>
        <w:t xml:space="preserve"> phases où chacune dure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b</m:t>
            </m:r>
          </m:sub>
        </m:sSub>
      </m:oMath>
      <w:r>
        <w:rPr>
          <w:rFonts w:eastAsiaTheme="minorEastAsia"/>
        </w:rPr>
        <w:t xml:space="preserve"> secondes. Ainsi, le cycle de code a une période de </w:t>
      </w:r>
      <m:oMath>
        <m:r>
          <w:rPr>
            <w:rFonts w:ascii="Cambria Math" w:eastAsiaTheme="minorEastAsia" w:hAnsi="Cambria Math"/>
          </w:rPr>
          <m:t>T=</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c</m:t>
            </m:r>
          </m:sub>
        </m:sSub>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b</m:t>
            </m:r>
          </m:sub>
        </m:sSub>
      </m:oMath>
    </w:p>
    <w:p w14:paraId="28D9AA22" w14:textId="190F075E" w:rsidR="001B7C62" w:rsidRDefault="001B7C62" w:rsidP="00EA650B">
      <w:pPr>
        <w:rPr>
          <w:rFonts w:eastAsiaTheme="minorEastAsia"/>
        </w:rPr>
      </w:pPr>
      <w:r>
        <w:rPr>
          <w:rFonts w:eastAsiaTheme="minorEastAsia"/>
        </w:rPr>
        <w:t xml:space="preserve">La résolution en distance est </w:t>
      </w:r>
      <m:oMath>
        <m:r>
          <m:rPr>
            <m:sty m:val="p"/>
          </m:rPr>
          <w:rPr>
            <w:rFonts w:ascii="Cambria Math" w:eastAsiaTheme="minorEastAsia" w:hAnsi="Cambria Math"/>
          </w:rPr>
          <m:t>Δ</m:t>
        </m:r>
        <m:r>
          <w:rPr>
            <w:rFonts w:ascii="Cambria Math" w:eastAsiaTheme="minorEastAsia" w:hAnsi="Cambria Math"/>
          </w:rPr>
          <m:t>R=</m:t>
        </m:r>
        <m:f>
          <m:fPr>
            <m:ctrlPr>
              <w:rPr>
                <w:rFonts w:ascii="Cambria Math" w:eastAsiaTheme="minorEastAsia" w:hAnsi="Cambria Math"/>
                <w:i/>
              </w:rPr>
            </m:ctrlPr>
          </m:fPr>
          <m:num>
            <m:r>
              <w:rPr>
                <w:rFonts w:ascii="Cambria Math" w:eastAsiaTheme="minorEastAsia" w:hAnsi="Cambria Math"/>
              </w:rPr>
              <m:t>c</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b</m:t>
                </m:r>
              </m:sub>
            </m:sSub>
          </m:num>
          <m:den>
            <m:r>
              <w:rPr>
                <w:rFonts w:ascii="Cambria Math" w:eastAsiaTheme="minorEastAsia" w:hAnsi="Cambria Math"/>
              </w:rPr>
              <m:t>2</m:t>
            </m:r>
          </m:den>
        </m:f>
      </m:oMath>
      <w:r>
        <w:rPr>
          <w:rFonts w:eastAsiaTheme="minorEastAsia"/>
        </w:rPr>
        <w:t xml:space="preserve"> et la distance non ambigüe est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u</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cT</m:t>
            </m:r>
          </m:num>
          <m:den>
            <m:r>
              <w:rPr>
                <w:rFonts w:ascii="Cambria Math" w:eastAsiaTheme="minorEastAsia" w:hAnsi="Cambria Math"/>
              </w:rPr>
              <m:t>2</m:t>
            </m:r>
          </m:den>
        </m:f>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c</m:t>
                </m:r>
              </m:sub>
            </m:sSub>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b</m:t>
                </m:r>
              </m:sub>
            </m:sSub>
          </m:num>
          <m:den>
            <m:r>
              <w:rPr>
                <w:rFonts w:ascii="Cambria Math" w:eastAsiaTheme="minorEastAsia" w:hAnsi="Cambria Math"/>
              </w:rPr>
              <m:t>2</m:t>
            </m:r>
          </m:den>
        </m:f>
      </m:oMath>
      <w:r>
        <w:rPr>
          <w:rFonts w:eastAsiaTheme="minorEastAsia"/>
        </w:rPr>
        <w:t>.</w:t>
      </w:r>
    </w:p>
    <w:p w14:paraId="709A5E4A" w14:textId="20AD33D5" w:rsidR="001B7C62" w:rsidRDefault="001B7C62" w:rsidP="00EA650B">
      <w:pPr>
        <w:rPr>
          <w:rFonts w:eastAsiaTheme="minorEastAsia"/>
        </w:rPr>
      </w:pPr>
      <w:r>
        <w:rPr>
          <w:rFonts w:eastAsiaTheme="minorEastAsia"/>
        </w:rPr>
        <w:t xml:space="preserve">La largeur de bande est donnée par </w:t>
      </w:r>
      <m:oMath>
        <m:r>
          <w:rPr>
            <w:rFonts w:ascii="Cambria Math" w:eastAsiaTheme="minorEastAsia" w:hAnsi="Cambria Math"/>
          </w:rPr>
          <m:t>B=</m:t>
        </m:r>
        <m:f>
          <m:fPr>
            <m:ctrlPr>
              <w:rPr>
                <w:rFonts w:ascii="Cambria Math" w:eastAsiaTheme="minorEastAsia" w:hAnsi="Cambria Math"/>
                <w:i/>
              </w:rPr>
            </m:ctrlPr>
          </m:fPr>
          <m:num>
            <m:r>
              <w:rPr>
                <w:rFonts w:ascii="Cambria Math" w:eastAsiaTheme="minorEastAsia" w:hAnsi="Cambria Math"/>
              </w:rPr>
              <m:t>1</m:t>
            </m:r>
          </m:num>
          <m:den>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b</m:t>
                </m:r>
              </m:sub>
            </m:sSub>
          </m:den>
        </m:f>
      </m:oMath>
      <w:r>
        <w:rPr>
          <w:rFonts w:eastAsiaTheme="minorEastAsia"/>
        </w:rPr>
        <w:t xml:space="preserve">. </w:t>
      </w:r>
      <w:r w:rsidR="007C4EE9">
        <w:rPr>
          <w:rFonts w:eastAsiaTheme="minorEastAsia"/>
        </w:rPr>
        <w:t xml:space="preserve"> </w:t>
      </w:r>
      <w:r w:rsidR="007C4EE9" w:rsidRPr="007C4EE9">
        <w:rPr>
          <w:rFonts w:eastAsiaTheme="minorEastAsia"/>
          <w:color w:val="70AD47" w:themeColor="accent6"/>
          <w:sz w:val="18"/>
          <w:szCs w:val="18"/>
        </w:rPr>
        <w:t>Pourquoi ?</w:t>
      </w:r>
    </w:p>
    <w:p w14:paraId="61B06526" w14:textId="6E6A54DE" w:rsidR="001B7C62" w:rsidRDefault="007C4EE9" w:rsidP="00EA650B">
      <w:pPr>
        <w:rPr>
          <w:rFonts w:eastAsiaTheme="minorEastAsia"/>
        </w:rPr>
      </w:pPr>
      <w:r w:rsidRPr="007C4EE9">
        <w:rPr>
          <w:rFonts w:eastAsiaTheme="minorEastAsia"/>
        </w:rPr>
        <w:lastRenderedPageBreak/>
        <w:t>La forme d'onde reçue depuis la cible est numérisée et corrélée dans le récepteur à l'aide d'un filtre apparié (non pondéré) ou non apparié (pondéré).</w:t>
      </w:r>
    </w:p>
    <w:p w14:paraId="0046BBF8" w14:textId="4CD649B2" w:rsidR="007C4EE9" w:rsidRDefault="004B56E0" w:rsidP="00EA650B">
      <w:pPr>
        <w:rPr>
          <w:rFonts w:eastAsiaTheme="minorEastAsia"/>
        </w:rPr>
      </w:pPr>
      <w:r>
        <w:rPr>
          <w:rFonts w:eastAsiaTheme="minorEastAsia"/>
        </w:rPr>
        <w:t xml:space="preserve">L’objectif étant que la fonction d’autocorrélation présente des lobes secondaires minimums, certaines techniques ont été développées afin de résoudre cette problématique. </w:t>
      </w:r>
    </w:p>
    <w:p w14:paraId="53D61D1C" w14:textId="2B6F45CB" w:rsidR="004B56E0" w:rsidRDefault="004B56E0" w:rsidP="004B56E0">
      <w:pPr>
        <w:pStyle w:val="Titre1"/>
        <w:rPr>
          <w:rFonts w:eastAsiaTheme="minorEastAsia"/>
        </w:rPr>
      </w:pPr>
      <w:bookmarkStart w:id="2" w:name="_Toc127783732"/>
      <w:r>
        <w:rPr>
          <w:rFonts w:eastAsiaTheme="minorEastAsia"/>
        </w:rPr>
        <w:t>Codes de Barker</w:t>
      </w:r>
      <w:bookmarkEnd w:id="2"/>
      <w:r>
        <w:rPr>
          <w:rFonts w:eastAsiaTheme="minorEastAsia"/>
        </w:rPr>
        <w:t xml:space="preserve"> </w:t>
      </w:r>
    </w:p>
    <w:p w14:paraId="66D5498C" w14:textId="1FD0FFAE" w:rsidR="004B56E0" w:rsidRDefault="004B56E0" w:rsidP="004B56E0">
      <w:r>
        <w:t xml:space="preserve">Les codes de Barker sont une des solutions permettant de minimiser les lobes secondaires. Ils sont de </w:t>
      </w:r>
      <w:r w:rsidR="00572FB7">
        <w:t>longueur finie.</w:t>
      </w:r>
    </w:p>
    <w:p w14:paraId="117BE75E" w14:textId="65F2C580" w:rsidR="004B56E0" w:rsidRDefault="00E74765" w:rsidP="004B56E0">
      <w:r>
        <w:t xml:space="preserve">Tout </w:t>
      </w:r>
      <w:r w:rsidR="004B56E0">
        <w:t>d’abord on définit</w:t>
      </w:r>
      <w:r>
        <w:t xml:space="preserve"> </w:t>
      </w:r>
      <m:oMath>
        <m:sSub>
          <m:sSubPr>
            <m:ctrlPr>
              <w:rPr>
                <w:rFonts w:ascii="Cambria Math" w:hAnsi="Cambria Math"/>
                <w:i/>
              </w:rPr>
            </m:ctrlPr>
          </m:sSubPr>
          <m:e>
            <m:r>
              <w:rPr>
                <w:rFonts w:ascii="Cambria Math" w:hAnsi="Cambria Math"/>
              </w:rPr>
              <m:t>r</m:t>
            </m:r>
          </m:e>
          <m:sub>
            <m:r>
              <w:rPr>
                <w:rFonts w:ascii="Cambria Math" w:hAnsi="Cambria Math"/>
              </w:rPr>
              <m:t>k</m:t>
            </m:r>
          </m:sub>
        </m:sSub>
      </m:oMath>
      <w:r>
        <w:t xml:space="preserve">. </w:t>
      </w:r>
    </w:p>
    <w:p w14:paraId="6DD35A68" w14:textId="377AD479" w:rsidR="00E74765" w:rsidRDefault="00B55A3F" w:rsidP="004B56E0">
      <w:pPr>
        <w:rPr>
          <w:rFonts w:eastAsiaTheme="minorEastAsia"/>
        </w:rPr>
      </w:pPr>
      <m:oMath>
        <m:sSub>
          <m:sSubPr>
            <m:ctrlPr>
              <w:rPr>
                <w:rFonts w:ascii="Cambria Math" w:hAnsi="Cambria Math"/>
                <w:i/>
              </w:rPr>
            </m:ctrlPr>
          </m:sSubPr>
          <m:e>
            <m:r>
              <w:rPr>
                <w:rFonts w:ascii="Cambria Math" w:hAnsi="Cambria Math"/>
              </w:rPr>
              <m:t>r</m:t>
            </m:r>
          </m:e>
          <m:sub>
            <m:r>
              <w:rPr>
                <w:rFonts w:ascii="Cambria Math" w:hAnsi="Cambria Math"/>
              </w:rPr>
              <m:t>k</m:t>
            </m:r>
          </m:sub>
        </m:sSub>
        <m:r>
          <w:rPr>
            <w:rFonts w:ascii="Cambria Math" w:hAnsi="Cambria Math"/>
          </w:rPr>
          <m:t xml:space="preserve">= </m:t>
        </m:r>
        <m:nary>
          <m:naryPr>
            <m:chr m:val="∑"/>
            <m:limLoc m:val="undOvr"/>
            <m:ctrlPr>
              <w:rPr>
                <w:rFonts w:ascii="Cambria Math" w:hAnsi="Cambria Math"/>
                <w:i/>
              </w:rPr>
            </m:ctrlPr>
          </m:naryPr>
          <m:sub>
            <m:r>
              <w:rPr>
                <w:rFonts w:ascii="Cambria Math" w:hAnsi="Cambria Math"/>
              </w:rPr>
              <m:t>j</m:t>
            </m:r>
            <m:r>
              <w:rPr>
                <w:rFonts w:ascii="Cambria Math" w:hAnsi="Cambria Math"/>
              </w:rPr>
              <m:t>=1</m:t>
            </m:r>
          </m:sub>
          <m:sup>
            <m:r>
              <w:rPr>
                <w:rFonts w:ascii="Cambria Math" w:hAnsi="Cambria Math"/>
              </w:rPr>
              <m:t>n</m:t>
            </m:r>
            <m:r>
              <w:rPr>
                <w:rFonts w:ascii="Cambria Math" w:hAnsi="Cambria Math"/>
              </w:rPr>
              <m:t>-</m:t>
            </m:r>
            <m:r>
              <w:rPr>
                <w:rFonts w:ascii="Cambria Math" w:hAnsi="Cambria Math"/>
              </w:rPr>
              <m:t>k</m:t>
            </m:r>
          </m:sup>
          <m:e>
            <m:sSub>
              <m:sSubPr>
                <m:ctrlPr>
                  <w:rPr>
                    <w:rFonts w:ascii="Cambria Math" w:hAnsi="Cambria Math"/>
                    <w:i/>
                  </w:rPr>
                </m:ctrlPr>
              </m:sSubPr>
              <m:e>
                <m:r>
                  <w:rPr>
                    <w:rFonts w:ascii="Cambria Math" w:hAnsi="Cambria Math"/>
                  </w:rPr>
                  <m:t>a</m:t>
                </m:r>
              </m:e>
              <m:sub>
                <m:r>
                  <w:rPr>
                    <w:rFonts w:ascii="Cambria Math" w:hAnsi="Cambria Math"/>
                  </w:rPr>
                  <m:t>j</m:t>
                </m:r>
              </m:sub>
            </m:sSub>
            <m:sSub>
              <m:sSubPr>
                <m:ctrlPr>
                  <w:rPr>
                    <w:rFonts w:ascii="Cambria Math" w:hAnsi="Cambria Math"/>
                    <w:i/>
                  </w:rPr>
                </m:ctrlPr>
              </m:sSubPr>
              <m:e>
                <m:r>
                  <w:rPr>
                    <w:rFonts w:ascii="Cambria Math" w:hAnsi="Cambria Math"/>
                  </w:rPr>
                  <m:t>a</m:t>
                </m:r>
              </m:e>
              <m:sub>
                <m:r>
                  <w:rPr>
                    <w:rFonts w:ascii="Cambria Math" w:hAnsi="Cambria Math"/>
                  </w:rPr>
                  <m:t>j</m:t>
                </m:r>
                <m:r>
                  <w:rPr>
                    <w:rFonts w:ascii="Cambria Math" w:hAnsi="Cambria Math"/>
                  </w:rPr>
                  <m:t>+</m:t>
                </m:r>
                <m:r>
                  <w:rPr>
                    <w:rFonts w:ascii="Cambria Math" w:hAnsi="Cambria Math"/>
                  </w:rPr>
                  <m:t>k</m:t>
                </m:r>
                <m:r>
                  <w:rPr>
                    <w:rFonts w:ascii="Cambria Math" w:hAnsi="Cambria Math"/>
                  </w:rPr>
                  <m:t xml:space="preserve"> </m:t>
                </m:r>
              </m:sub>
            </m:sSub>
          </m:e>
        </m:nary>
      </m:oMath>
      <w:r w:rsidR="00E74765" w:rsidRPr="00E74765">
        <w:rPr>
          <w:rFonts w:eastAsiaTheme="minorEastAsia"/>
        </w:rPr>
        <w:t xml:space="preserve"> </w:t>
      </w:r>
      <w:proofErr w:type="gramStart"/>
      <w:r w:rsidR="00E74765" w:rsidRPr="00E74765">
        <w:rPr>
          <w:rFonts w:eastAsiaTheme="minorEastAsia"/>
        </w:rPr>
        <w:t>où</w:t>
      </w:r>
      <w:proofErr w:type="gramEnd"/>
      <w:r w:rsidR="00E74765">
        <w:rPr>
          <w:rFonts w:eastAsiaTheme="minorEastAsia"/>
        </w:rPr>
        <w:t xml:space="preserve"> les </w:t>
      </w:r>
      <m:oMath>
        <m:sSub>
          <m:sSubPr>
            <m:ctrlPr>
              <w:rPr>
                <w:rFonts w:ascii="Cambria Math" w:eastAsiaTheme="minorEastAsia" w:hAnsi="Cambria Math"/>
                <w:i/>
              </w:rPr>
            </m:ctrlPr>
          </m:sSubPr>
          <m:e>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k</m:t>
                    </m:r>
                  </m:sub>
                </m:sSub>
              </m:e>
            </m:d>
          </m:e>
          <m:sub>
            <m:r>
              <w:rPr>
                <w:rFonts w:ascii="Cambria Math" w:eastAsiaTheme="minorEastAsia" w:hAnsi="Cambria Math"/>
              </w:rPr>
              <m:t>k</m:t>
            </m:r>
            <m:r>
              <w:rPr>
                <w:rFonts w:ascii="Cambria Math" w:eastAsiaTheme="minorEastAsia" w:hAnsi="Cambria Math"/>
              </w:rPr>
              <m:t>=1,</m:t>
            </m:r>
            <m:r>
              <w:rPr>
                <w:rFonts w:ascii="Cambria Math" w:eastAsiaTheme="minorEastAsia" w:hAnsi="Cambria Math"/>
              </w:rPr>
              <m:t>n</m:t>
            </m:r>
          </m:sub>
        </m:sSub>
        <m:r>
          <w:rPr>
            <w:rFonts w:ascii="Cambria Math" w:eastAsiaTheme="minorEastAsia" w:hAnsi="Cambria Math"/>
          </w:rPr>
          <m:t xml:space="preserve"> </m:t>
        </m:r>
      </m:oMath>
      <w:r w:rsidR="00E74765">
        <w:rPr>
          <w:rFonts w:eastAsiaTheme="minorEastAsia"/>
        </w:rPr>
        <w:t xml:space="preserve">sont les différentes phases du code. </w:t>
      </w:r>
    </w:p>
    <w:p w14:paraId="7E35E5B8" w14:textId="3144C87E" w:rsidR="00E74765" w:rsidRPr="00E74765" w:rsidRDefault="00E74765" w:rsidP="004B56E0">
      <w:r>
        <w:rPr>
          <w:rFonts w:eastAsiaTheme="minorEastAsia"/>
        </w:rPr>
        <w:t xml:space="preserve">Le principe de Barker pour minimiser les lobes secondaires est que </w:t>
      </w:r>
      <m:oMath>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k</m:t>
                </m:r>
              </m:sub>
            </m:sSub>
          </m:e>
        </m:d>
        <m:r>
          <w:rPr>
            <w:rFonts w:ascii="Cambria Math" w:eastAsiaTheme="minorEastAsia" w:hAnsi="Cambria Math"/>
          </w:rPr>
          <m:t>≤1</m:t>
        </m:r>
      </m:oMath>
      <w:r>
        <w:rPr>
          <w:rFonts w:eastAsiaTheme="minorEastAsia"/>
        </w:rPr>
        <w:t>.</w:t>
      </w:r>
    </w:p>
    <w:p w14:paraId="4C4626BE" w14:textId="666CF716" w:rsidR="001B7C62" w:rsidRDefault="004B56E0" w:rsidP="004B56E0">
      <w:pPr>
        <w:pStyle w:val="Titre2"/>
      </w:pPr>
      <w:bookmarkStart w:id="3" w:name="_Toc127783733"/>
      <w:r>
        <w:t>Les codes de Barker biphasiques</w:t>
      </w:r>
      <w:bookmarkEnd w:id="3"/>
    </w:p>
    <w:p w14:paraId="7D4FE4B9" w14:textId="2E3853BF" w:rsidR="004B56E0" w:rsidRDefault="00572FB7" w:rsidP="004B56E0">
      <w:r>
        <w:t xml:space="preserve">Pour les codes biphasiques, les phases sont choisies entre 0 et 180°. </w:t>
      </w:r>
      <w:r w:rsidR="006E118B">
        <w:t xml:space="preserve">Les valeurs des </w:t>
      </w: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k</m:t>
            </m:r>
          </m:sub>
        </m:sSub>
      </m:oMath>
      <w:r>
        <w:t xml:space="preserve"> </w:t>
      </w:r>
      <w:r w:rsidR="006E118B">
        <w:t xml:space="preserve">varient entre -1 et 1. On connait les codes de Barker biphasique que pour n=2,3,4,5,7,11 et 13. </w:t>
      </w:r>
    </w:p>
    <w:p w14:paraId="41F19104" w14:textId="38D28EFD" w:rsidR="006E118B" w:rsidRDefault="006E118B" w:rsidP="006E118B">
      <w:pPr>
        <w:jc w:val="center"/>
      </w:pPr>
      <w:r>
        <w:rPr>
          <w:noProof/>
        </w:rPr>
        <w:drawing>
          <wp:inline distT="0" distB="0" distL="0" distR="0" wp14:anchorId="4207D30D" wp14:editId="413871D7">
            <wp:extent cx="4629150" cy="25908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629150" cy="2590800"/>
                    </a:xfrm>
                    <a:prstGeom prst="rect">
                      <a:avLst/>
                    </a:prstGeom>
                  </pic:spPr>
                </pic:pic>
              </a:graphicData>
            </a:graphic>
          </wp:inline>
        </w:drawing>
      </w:r>
    </w:p>
    <w:p w14:paraId="00C44CA4" w14:textId="52011BB3" w:rsidR="006E118B" w:rsidRDefault="006E118B" w:rsidP="006E118B">
      <w:r>
        <w:t xml:space="preserve">Les </w:t>
      </w:r>
      <w:r w:rsidR="009819EF">
        <w:t xml:space="preserve">lobes secondaires de la fonction d’ambiguïté à zéro doppler ne sont pas supérieurs à 1/n où n est la longueur du code de phase. Ainsi plus le code est long, plus les lobes secondaires sont atténués. </w:t>
      </w:r>
    </w:p>
    <w:p w14:paraId="0478BA09" w14:textId="6738F2C9" w:rsidR="00494A59" w:rsidRDefault="00494A59" w:rsidP="006E118B">
      <w:r>
        <w:t xml:space="preserve">Ci-dessous, une représentation de l’architecture d’un système d’émission et de réception de code de Barker biphasique de longueur 13. </w:t>
      </w:r>
    </w:p>
    <w:p w14:paraId="0B1120DF" w14:textId="38CF0320" w:rsidR="00494A59" w:rsidRDefault="00494A59" w:rsidP="00494A59">
      <w:pPr>
        <w:jc w:val="center"/>
      </w:pPr>
      <w:r>
        <w:rPr>
          <w:noProof/>
        </w:rPr>
        <w:lastRenderedPageBreak/>
        <w:drawing>
          <wp:inline distT="0" distB="0" distL="0" distR="0" wp14:anchorId="78B7AA7A" wp14:editId="62AC92EC">
            <wp:extent cx="3641416" cy="4467995"/>
            <wp:effectExtent l="0" t="0" r="0" b="889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55673" cy="4485489"/>
                    </a:xfrm>
                    <a:prstGeom prst="rect">
                      <a:avLst/>
                    </a:prstGeom>
                  </pic:spPr>
                </pic:pic>
              </a:graphicData>
            </a:graphic>
          </wp:inline>
        </w:drawing>
      </w:r>
    </w:p>
    <w:p w14:paraId="1D27BF45" w14:textId="118D41BA" w:rsidR="009819EF" w:rsidRDefault="009819EF" w:rsidP="006E118B">
      <w:r>
        <w:t>En plus de présenter le défaut d’avoir une diversité de codes limitée, les codes de Barker biphasique sont très sensibles aux variations de Doppler du signal reçu (variation de la vitesse de la cible). C’est pour cette raison qu’ils ne sont pas utilisés dans les radars LPI défense. D’ailleurs ils ne peuvent pas être considéré comme LPI car ils sont facilement détectables par les méthodes de « </w:t>
      </w:r>
      <w:proofErr w:type="spellStart"/>
      <w:r>
        <w:t>frequency</w:t>
      </w:r>
      <w:proofErr w:type="spellEnd"/>
      <w:r>
        <w:t xml:space="preserve"> </w:t>
      </w:r>
      <w:proofErr w:type="spellStart"/>
      <w:r>
        <w:t>doubling</w:t>
      </w:r>
      <w:proofErr w:type="spellEnd"/>
      <w:r>
        <w:t> </w:t>
      </w:r>
      <w:r w:rsidR="00494A59">
        <w:t xml:space="preserve">» (le signal reçu est multiplié par lui-même puis un détecteur d’enveloppe est utilisé). </w:t>
      </w:r>
    </w:p>
    <w:p w14:paraId="39D51411" w14:textId="77777777" w:rsidR="00713545" w:rsidRDefault="00713545" w:rsidP="006E118B">
      <w:r>
        <w:t xml:space="preserve">On préfèrera alors les codes de Barker polyphasiques. </w:t>
      </w:r>
    </w:p>
    <w:p w14:paraId="4D7D5006" w14:textId="1002C5EE" w:rsidR="00713545" w:rsidRDefault="00713545" w:rsidP="00713545">
      <w:pPr>
        <w:pStyle w:val="Titre2"/>
      </w:pPr>
      <w:bookmarkStart w:id="4" w:name="_Toc127783734"/>
      <w:r>
        <w:t>Codes de Barker polyphasiques</w:t>
      </w:r>
      <w:bookmarkEnd w:id="4"/>
    </w:p>
    <w:p w14:paraId="731F35D0" w14:textId="590B9538" w:rsidR="00713545" w:rsidRDefault="00713545" w:rsidP="006E118B">
      <w:r>
        <w:t xml:space="preserve"> </w:t>
      </w:r>
      <w:r w:rsidR="00DF592D">
        <w:t>Etant donné que dans ce type de modulation, il est autorisé de sélectionn</w:t>
      </w:r>
      <w:r w:rsidR="00672BA8">
        <w:t>er</w:t>
      </w:r>
      <w:r w:rsidR="00DF592D">
        <w:t xml:space="preserve"> une infinité de valeurs pour les phases, </w:t>
      </w:r>
      <w:r w:rsidR="00672BA8">
        <w:t xml:space="preserve">le code de phase devient beaucoup moins prévisible pour </w:t>
      </w:r>
      <w:r w:rsidR="00C246C5">
        <w:t>l’</w:t>
      </w:r>
      <w:r w:rsidR="00672BA8">
        <w:t xml:space="preserve">intercepteur ce qui rend le signal d’avantage LPI. </w:t>
      </w:r>
    </w:p>
    <w:p w14:paraId="65EA2318" w14:textId="6EEF6134" w:rsidR="002079ED" w:rsidRDefault="002079ED" w:rsidP="006E118B">
      <w:r>
        <w:t xml:space="preserve">Désormais on considère : </w:t>
      </w:r>
    </w:p>
    <w:p w14:paraId="7070EF84" w14:textId="15748A8C" w:rsidR="002079ED" w:rsidRPr="00C365DF" w:rsidRDefault="00B55A3F" w:rsidP="006E118B">
      <w:pPr>
        <w:rPr>
          <w:rFonts w:eastAsiaTheme="minorEastAsia"/>
        </w:rPr>
      </w:pPr>
      <m:oMathPara>
        <m:oMath>
          <m:sSub>
            <m:sSubPr>
              <m:ctrlPr>
                <w:rPr>
                  <w:rFonts w:ascii="Cambria Math" w:hAnsi="Cambria Math"/>
                  <w:i/>
                </w:rPr>
              </m:ctrlPr>
            </m:sSubPr>
            <m:e>
              <m:r>
                <w:rPr>
                  <w:rFonts w:ascii="Cambria Math" w:hAnsi="Cambria Math"/>
                </w:rPr>
                <m:t>r</m:t>
              </m:r>
            </m:e>
            <m:sub>
              <m:r>
                <w:rPr>
                  <w:rFonts w:ascii="Cambria Math" w:hAnsi="Cambria Math"/>
                </w:rPr>
                <m:t>k</m:t>
              </m:r>
            </m:sub>
          </m:sSub>
          <m:r>
            <w:rPr>
              <w:rFonts w:ascii="Cambria Math" w:hAnsi="Cambria Math"/>
            </w:rPr>
            <m:t xml:space="preserve">= </m:t>
          </m:r>
          <m:nary>
            <m:naryPr>
              <m:chr m:val="∑"/>
              <m:limLoc m:val="undOvr"/>
              <m:ctrlPr>
                <w:rPr>
                  <w:rFonts w:ascii="Cambria Math" w:hAnsi="Cambria Math"/>
                  <w:i/>
                </w:rPr>
              </m:ctrlPr>
            </m:naryPr>
            <m:sub>
              <m:r>
                <w:rPr>
                  <w:rFonts w:ascii="Cambria Math" w:hAnsi="Cambria Math"/>
                </w:rPr>
                <m:t>j</m:t>
              </m:r>
              <m:r>
                <w:rPr>
                  <w:rFonts w:ascii="Cambria Math" w:hAnsi="Cambria Math"/>
                </w:rPr>
                <m:t>=1</m:t>
              </m:r>
            </m:sub>
            <m:sup>
              <m:r>
                <w:rPr>
                  <w:rFonts w:ascii="Cambria Math" w:hAnsi="Cambria Math"/>
                </w:rPr>
                <m:t>n</m:t>
              </m:r>
              <m:r>
                <w:rPr>
                  <w:rFonts w:ascii="Cambria Math" w:hAnsi="Cambria Math"/>
                </w:rPr>
                <m:t>-</m:t>
              </m:r>
              <m:r>
                <w:rPr>
                  <w:rFonts w:ascii="Cambria Math" w:hAnsi="Cambria Math"/>
                </w:rPr>
                <m:t>k</m:t>
              </m:r>
            </m:sup>
            <m:e>
              <m:sSub>
                <m:sSubPr>
                  <m:ctrlPr>
                    <w:rPr>
                      <w:rFonts w:ascii="Cambria Math" w:hAnsi="Cambria Math"/>
                      <w:i/>
                    </w:rPr>
                  </m:ctrlPr>
                </m:sSubPr>
                <m:e>
                  <m:r>
                    <w:rPr>
                      <w:rFonts w:ascii="Cambria Math" w:hAnsi="Cambria Math"/>
                    </w:rPr>
                    <m:t>a</m:t>
                  </m:r>
                </m:e>
                <m:sub>
                  <m:r>
                    <w:rPr>
                      <w:rFonts w:ascii="Cambria Math" w:hAnsi="Cambria Math"/>
                    </w:rPr>
                    <m:t>j</m:t>
                  </m:r>
                </m:sub>
              </m:sSub>
              <m:sSubSup>
                <m:sSubSupPr>
                  <m:ctrlPr>
                    <w:rPr>
                      <w:rFonts w:ascii="Cambria Math" w:hAnsi="Cambria Math"/>
                      <w:i/>
                    </w:rPr>
                  </m:ctrlPr>
                </m:sSubSupPr>
                <m:e>
                  <m:r>
                    <w:rPr>
                      <w:rFonts w:ascii="Cambria Math" w:hAnsi="Cambria Math"/>
                    </w:rPr>
                    <m:t>a</m:t>
                  </m:r>
                </m:e>
                <m:sub>
                  <m:r>
                    <w:rPr>
                      <w:rFonts w:ascii="Cambria Math" w:hAnsi="Cambria Math"/>
                    </w:rPr>
                    <m:t>j</m:t>
                  </m:r>
                  <m:r>
                    <w:rPr>
                      <w:rFonts w:ascii="Cambria Math" w:hAnsi="Cambria Math"/>
                    </w:rPr>
                    <m:t>+</m:t>
                  </m:r>
                  <m:r>
                    <w:rPr>
                      <w:rFonts w:ascii="Cambria Math" w:hAnsi="Cambria Math"/>
                    </w:rPr>
                    <m:t>k</m:t>
                  </m:r>
                </m:sub>
                <m:sup>
                  <m:r>
                    <w:rPr>
                      <w:rFonts w:ascii="Cambria Math" w:hAnsi="Cambria Math"/>
                    </w:rPr>
                    <m:t>*</m:t>
                  </m:r>
                </m:sup>
              </m:sSubSup>
            </m:e>
          </m:nary>
        </m:oMath>
      </m:oMathPara>
    </w:p>
    <w:p w14:paraId="54CE1693" w14:textId="62BBA055" w:rsidR="000D701E" w:rsidRDefault="00C365DF" w:rsidP="006E118B">
      <w:pPr>
        <w:rPr>
          <w:rFonts w:eastAsiaTheme="minorEastAsia"/>
        </w:rPr>
      </w:pPr>
      <w:r>
        <w:rPr>
          <w:rFonts w:eastAsiaTheme="minorEastAsia"/>
        </w:rPr>
        <w:t xml:space="preserve">Et les </w:t>
      </w:r>
      <m:oMath>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j</m:t>
            </m:r>
          </m:sub>
        </m:sSub>
        <m:r>
          <w:rPr>
            <w:rFonts w:ascii="Cambria Math" w:eastAsiaTheme="minorEastAsia" w:hAnsi="Cambria Math"/>
          </w:rPr>
          <m:t>}</m:t>
        </m:r>
      </m:oMath>
      <w:r w:rsidR="000276B9">
        <w:rPr>
          <w:rFonts w:eastAsiaTheme="minorEastAsia"/>
        </w:rPr>
        <w:t xml:space="preserve"> sont des termes complexes de valeur absolue 1. </w:t>
      </w:r>
    </w:p>
    <w:p w14:paraId="1B1A15C5" w14:textId="61D77BBE" w:rsidR="0009054C" w:rsidRDefault="0009054C" w:rsidP="006E118B">
      <w:pPr>
        <w:rPr>
          <w:rFonts w:eastAsiaTheme="minorEastAsia"/>
        </w:rPr>
      </w:pPr>
      <w:r>
        <w:rPr>
          <w:rFonts w:eastAsiaTheme="minorEastAsia"/>
        </w:rPr>
        <w:t>Si l’on définit</w:t>
      </w:r>
      <w:r w:rsidR="00F40ADD">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r</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r</m:t>
            </m:r>
          </m:sub>
        </m:sSub>
        <m:sSup>
          <m:sSupPr>
            <m:ctrlPr>
              <w:rPr>
                <w:rFonts w:ascii="Cambria Math" w:eastAsiaTheme="minorEastAsia" w:hAnsi="Cambria Math"/>
                <w:i/>
              </w:rPr>
            </m:ctrlPr>
          </m:sSupPr>
          <m:e>
            <m:r>
              <w:rPr>
                <w:rFonts w:ascii="Cambria Math" w:eastAsiaTheme="minorEastAsia" w:hAnsi="Cambria Math"/>
              </w:rPr>
              <m:t>e</m:t>
            </m:r>
          </m:e>
          <m:sup>
            <m:f>
              <m:fPr>
                <m:ctrlPr>
                  <w:rPr>
                    <w:rFonts w:ascii="Cambria Math" w:eastAsiaTheme="minorEastAsia" w:hAnsi="Cambria Math"/>
                    <w:i/>
                  </w:rPr>
                </m:ctrlPr>
              </m:fPr>
              <m:num>
                <m:r>
                  <w:rPr>
                    <w:rFonts w:ascii="Cambria Math" w:eastAsiaTheme="minorEastAsia" w:hAnsi="Cambria Math"/>
                  </w:rPr>
                  <m:t>j2πr</m:t>
                </m:r>
              </m:num>
              <m:den>
                <m:r>
                  <w:rPr>
                    <w:rFonts w:ascii="Cambria Math" w:eastAsiaTheme="minorEastAsia" w:hAnsi="Cambria Math"/>
                  </w:rPr>
                  <m:t>m</m:t>
                </m:r>
              </m:den>
            </m:f>
          </m:sup>
        </m:sSup>
      </m:oMath>
      <w:r>
        <w:rPr>
          <w:rFonts w:eastAsiaTheme="minorEastAsia"/>
        </w:rPr>
        <w:t xml:space="preserve"> </w:t>
      </w:r>
      <w:r w:rsidR="00F40ADD">
        <w:rPr>
          <w:rFonts w:eastAsiaTheme="minorEastAsia"/>
        </w:rPr>
        <w:t>,u</w:t>
      </w:r>
      <w:r>
        <w:rPr>
          <w:rFonts w:eastAsiaTheme="minorEastAsia"/>
        </w:rPr>
        <w:t xml:space="preserve">ne propriété intéressante </w:t>
      </w:r>
      <w:r w:rsidR="00031560">
        <w:rPr>
          <w:rFonts w:eastAsiaTheme="minorEastAsia"/>
        </w:rPr>
        <w:t xml:space="preserve">en découle : </w:t>
      </w:r>
    </w:p>
    <w:p w14:paraId="22B31BB7" w14:textId="66854F27" w:rsidR="00031560" w:rsidRPr="00FB6A5C" w:rsidRDefault="00B55A3F" w:rsidP="006E118B">
      <w:pPr>
        <w:rPr>
          <w:rFonts w:eastAsiaTheme="minorEastAsia"/>
        </w:rPr>
      </w:pPr>
      <m:oMathPara>
        <m:oMath>
          <m:sSubSup>
            <m:sSubSupPr>
              <m:ctrlPr>
                <w:rPr>
                  <w:rFonts w:ascii="Cambria Math" w:eastAsiaTheme="minorEastAsia" w:hAnsi="Cambria Math"/>
                  <w:i/>
                </w:rPr>
              </m:ctrlPr>
            </m:sSubSupPr>
            <m:e>
              <m:r>
                <w:rPr>
                  <w:rFonts w:ascii="Cambria Math" w:eastAsiaTheme="minorEastAsia" w:hAnsi="Cambria Math"/>
                </w:rPr>
                <m:t>r</m:t>
              </m:r>
            </m:e>
            <m:sub>
              <m:r>
                <w:rPr>
                  <w:rFonts w:ascii="Cambria Math" w:eastAsiaTheme="minorEastAsia" w:hAnsi="Cambria Math"/>
                </w:rPr>
                <m:t>k</m:t>
              </m:r>
            </m:sub>
            <m:sup>
              <m:r>
                <w:rPr>
                  <w:rFonts w:ascii="Cambria Math" w:eastAsiaTheme="minorEastAsia" w:hAnsi="Cambria Math"/>
                </w:rPr>
                <m:t>v</m:t>
              </m:r>
            </m:sup>
          </m:sSubSup>
          <m:r>
            <w:rPr>
              <w:rFonts w:ascii="Cambria Math" w:eastAsiaTheme="minorEastAsia" w:hAnsi="Cambria Math"/>
            </w:rPr>
            <m:t>=</m:t>
          </m:r>
          <m:nary>
            <m:naryPr>
              <m:chr m:val="∑"/>
              <m:limLoc m:val="undOvr"/>
              <m:ctrlPr>
                <w:rPr>
                  <w:rFonts w:ascii="Cambria Math" w:hAnsi="Cambria Math"/>
                  <w:i/>
                </w:rPr>
              </m:ctrlPr>
            </m:naryPr>
            <m:sub>
              <m:r>
                <w:rPr>
                  <w:rFonts w:ascii="Cambria Math" w:hAnsi="Cambria Math"/>
                </w:rPr>
                <m:t>j</m:t>
              </m:r>
              <m:r>
                <w:rPr>
                  <w:rFonts w:ascii="Cambria Math" w:hAnsi="Cambria Math"/>
                </w:rPr>
                <m:t>=1</m:t>
              </m:r>
            </m:sub>
            <m:sup>
              <m:r>
                <w:rPr>
                  <w:rFonts w:ascii="Cambria Math" w:hAnsi="Cambria Math"/>
                </w:rPr>
                <m:t>n</m:t>
              </m:r>
              <m:r>
                <w:rPr>
                  <w:rFonts w:ascii="Cambria Math" w:hAnsi="Cambria Math"/>
                </w:rPr>
                <m:t>-</m:t>
              </m:r>
              <m:r>
                <w:rPr>
                  <w:rFonts w:ascii="Cambria Math" w:hAnsi="Cambria Math"/>
                </w:rPr>
                <m:t>k</m:t>
              </m:r>
            </m:sup>
            <m:e>
              <m:sSub>
                <m:sSubPr>
                  <m:ctrlPr>
                    <w:rPr>
                      <w:rFonts w:ascii="Cambria Math" w:hAnsi="Cambria Math"/>
                      <w:i/>
                    </w:rPr>
                  </m:ctrlPr>
                </m:sSubPr>
                <m:e>
                  <m:r>
                    <w:rPr>
                      <w:rFonts w:ascii="Cambria Math" w:hAnsi="Cambria Math"/>
                    </w:rPr>
                    <m:t>v</m:t>
                  </m:r>
                </m:e>
                <m:sub>
                  <m:r>
                    <w:rPr>
                      <w:rFonts w:ascii="Cambria Math" w:hAnsi="Cambria Math"/>
                    </w:rPr>
                    <m:t>j</m:t>
                  </m:r>
                </m:sub>
              </m:sSub>
              <m:sSubSup>
                <m:sSubSupPr>
                  <m:ctrlPr>
                    <w:rPr>
                      <w:rFonts w:ascii="Cambria Math" w:hAnsi="Cambria Math"/>
                      <w:i/>
                    </w:rPr>
                  </m:ctrlPr>
                </m:sSubSupPr>
                <m:e>
                  <m:r>
                    <w:rPr>
                      <w:rFonts w:ascii="Cambria Math" w:hAnsi="Cambria Math"/>
                    </w:rPr>
                    <m:t>v</m:t>
                  </m:r>
                </m:e>
                <m:sub>
                  <m:r>
                    <w:rPr>
                      <w:rFonts w:ascii="Cambria Math" w:hAnsi="Cambria Math"/>
                    </w:rPr>
                    <m:t>j</m:t>
                  </m:r>
                  <m:r>
                    <w:rPr>
                      <w:rFonts w:ascii="Cambria Math" w:hAnsi="Cambria Math"/>
                    </w:rPr>
                    <m:t>+</m:t>
                  </m:r>
                  <m:r>
                    <w:rPr>
                      <w:rFonts w:ascii="Cambria Math" w:hAnsi="Cambria Math"/>
                    </w:rPr>
                    <m:t>k</m:t>
                  </m:r>
                </m:sub>
                <m:sup>
                  <m:r>
                    <w:rPr>
                      <w:rFonts w:ascii="Cambria Math" w:hAnsi="Cambria Math"/>
                    </w:rPr>
                    <m:t>*</m:t>
                  </m:r>
                </m:sup>
              </m:sSubSup>
              <m:r>
                <w:rPr>
                  <w:rFonts w:ascii="Cambria Math" w:hAnsi="Cambria Math"/>
                </w:rPr>
                <m:t xml:space="preserve">= </m:t>
              </m:r>
            </m:e>
          </m:nary>
          <m:nary>
            <m:naryPr>
              <m:chr m:val="∑"/>
              <m:limLoc m:val="undOvr"/>
              <m:ctrlPr>
                <w:rPr>
                  <w:rFonts w:ascii="Cambria Math" w:hAnsi="Cambria Math"/>
                  <w:i/>
                </w:rPr>
              </m:ctrlPr>
            </m:naryPr>
            <m:sub>
              <m:r>
                <w:rPr>
                  <w:rFonts w:ascii="Cambria Math" w:hAnsi="Cambria Math"/>
                </w:rPr>
                <m:t>j</m:t>
              </m:r>
              <m:r>
                <w:rPr>
                  <w:rFonts w:ascii="Cambria Math" w:hAnsi="Cambria Math"/>
                </w:rPr>
                <m:t>=1</m:t>
              </m:r>
            </m:sub>
            <m:sup>
              <m:r>
                <w:rPr>
                  <w:rFonts w:ascii="Cambria Math" w:hAnsi="Cambria Math"/>
                </w:rPr>
                <m:t>n</m:t>
              </m:r>
              <m:r>
                <w:rPr>
                  <w:rFonts w:ascii="Cambria Math" w:hAnsi="Cambria Math"/>
                </w:rPr>
                <m:t>-</m:t>
              </m:r>
              <m:r>
                <w:rPr>
                  <w:rFonts w:ascii="Cambria Math" w:hAnsi="Cambria Math"/>
                </w:rPr>
                <m:t>k</m:t>
              </m:r>
            </m:sup>
            <m:e>
              <m:sSub>
                <m:sSubPr>
                  <m:ctrlPr>
                    <w:rPr>
                      <w:rFonts w:ascii="Cambria Math" w:hAnsi="Cambria Math"/>
                      <w:i/>
                    </w:rPr>
                  </m:ctrlPr>
                </m:sSubPr>
                <m:e>
                  <m:r>
                    <w:rPr>
                      <w:rFonts w:ascii="Cambria Math" w:hAnsi="Cambria Math"/>
                    </w:rPr>
                    <m:t>u</m:t>
                  </m:r>
                </m:e>
                <m:sub>
                  <m:r>
                    <w:rPr>
                      <w:rFonts w:ascii="Cambria Math" w:hAnsi="Cambria Math"/>
                    </w:rPr>
                    <m:t>j</m:t>
                  </m:r>
                </m:sub>
              </m:sSub>
              <m:sSubSup>
                <m:sSubSupPr>
                  <m:ctrlPr>
                    <w:rPr>
                      <w:rFonts w:ascii="Cambria Math" w:hAnsi="Cambria Math"/>
                      <w:i/>
                    </w:rPr>
                  </m:ctrlPr>
                </m:sSubSupPr>
                <m:e>
                  <m:r>
                    <w:rPr>
                      <w:rFonts w:ascii="Cambria Math" w:hAnsi="Cambria Math"/>
                    </w:rPr>
                    <m:t>u</m:t>
                  </m:r>
                </m:e>
                <m:sub>
                  <m:r>
                    <w:rPr>
                      <w:rFonts w:ascii="Cambria Math" w:hAnsi="Cambria Math"/>
                    </w:rPr>
                    <m:t>j</m:t>
                  </m:r>
                  <m:r>
                    <w:rPr>
                      <w:rFonts w:ascii="Cambria Math" w:hAnsi="Cambria Math"/>
                    </w:rPr>
                    <m:t>+</m:t>
                  </m:r>
                  <m:r>
                    <w:rPr>
                      <w:rFonts w:ascii="Cambria Math" w:hAnsi="Cambria Math"/>
                    </w:rPr>
                    <m:t>k</m:t>
                  </m:r>
                  <m:r>
                    <w:rPr>
                      <w:rFonts w:ascii="Cambria Math" w:hAnsi="Cambria Math"/>
                    </w:rPr>
                    <m:t xml:space="preserve"> </m:t>
                  </m:r>
                </m:sub>
                <m:sup>
                  <m:r>
                    <w:rPr>
                      <w:rFonts w:ascii="Cambria Math" w:hAnsi="Cambria Math"/>
                    </w:rPr>
                    <m:t>*</m:t>
                  </m:r>
                </m:sup>
              </m:sSubSup>
              <m:sSup>
                <m:sSupPr>
                  <m:ctrlPr>
                    <w:rPr>
                      <w:rFonts w:ascii="Cambria Math" w:eastAsiaTheme="minorEastAsia" w:hAnsi="Cambria Math"/>
                      <w:i/>
                    </w:rPr>
                  </m:ctrlPr>
                </m:sSupPr>
                <m:e>
                  <m:r>
                    <w:rPr>
                      <w:rFonts w:ascii="Cambria Math" w:eastAsiaTheme="minorEastAsia" w:hAnsi="Cambria Math"/>
                    </w:rPr>
                    <m:t>e</m:t>
                  </m:r>
                </m:e>
                <m:sup>
                  <m:f>
                    <m:fPr>
                      <m:ctrlPr>
                        <w:rPr>
                          <w:rFonts w:ascii="Cambria Math" w:eastAsiaTheme="minorEastAsia" w:hAnsi="Cambria Math"/>
                          <w:i/>
                        </w:rPr>
                      </m:ctrlPr>
                    </m:fPr>
                    <m:num>
                      <m:r>
                        <w:rPr>
                          <w:rFonts w:ascii="Cambria Math" w:eastAsiaTheme="minorEastAsia" w:hAnsi="Cambria Math"/>
                        </w:rPr>
                        <m:t>j</m:t>
                      </m:r>
                      <m:r>
                        <w:rPr>
                          <w:rFonts w:ascii="Cambria Math" w:eastAsiaTheme="minorEastAsia" w:hAnsi="Cambria Math"/>
                        </w:rPr>
                        <m:t>2</m:t>
                      </m:r>
                      <m:r>
                        <w:rPr>
                          <w:rFonts w:ascii="Cambria Math" w:eastAsiaTheme="minorEastAsia" w:hAnsi="Cambria Math"/>
                        </w:rPr>
                        <m:t>πr</m:t>
                      </m:r>
                    </m:num>
                    <m:den>
                      <m:r>
                        <w:rPr>
                          <w:rFonts w:ascii="Cambria Math" w:eastAsiaTheme="minorEastAsia" w:hAnsi="Cambria Math"/>
                        </w:rPr>
                        <m:t>m</m:t>
                      </m:r>
                    </m:den>
                  </m:f>
                </m:sup>
              </m:sSup>
              <m:r>
                <w:rPr>
                  <w:rFonts w:ascii="Cambria Math" w:hAnsi="Cambria Math"/>
                </w:rPr>
                <m:t xml:space="preserve">= </m:t>
              </m:r>
              <m:sSubSup>
                <m:sSubSupPr>
                  <m:ctrlPr>
                    <w:rPr>
                      <w:rFonts w:ascii="Cambria Math" w:hAnsi="Cambria Math"/>
                      <w:i/>
                    </w:rPr>
                  </m:ctrlPr>
                </m:sSubSupPr>
                <m:e>
                  <m:r>
                    <w:rPr>
                      <w:rFonts w:ascii="Cambria Math" w:hAnsi="Cambria Math"/>
                    </w:rPr>
                    <m:t>r</m:t>
                  </m:r>
                </m:e>
                <m:sub>
                  <m:r>
                    <w:rPr>
                      <w:rFonts w:ascii="Cambria Math" w:hAnsi="Cambria Math"/>
                    </w:rPr>
                    <m:t>k</m:t>
                  </m:r>
                </m:sub>
                <m:sup>
                  <m:r>
                    <w:rPr>
                      <w:rFonts w:ascii="Cambria Math" w:hAnsi="Cambria Math"/>
                    </w:rPr>
                    <m:t>u</m:t>
                  </m:r>
                </m:sup>
              </m:sSubSup>
              <m:sSup>
                <m:sSupPr>
                  <m:ctrlPr>
                    <w:rPr>
                      <w:rFonts w:ascii="Cambria Math" w:eastAsiaTheme="minorEastAsia" w:hAnsi="Cambria Math"/>
                      <w:i/>
                    </w:rPr>
                  </m:ctrlPr>
                </m:sSupPr>
                <m:e>
                  <m:r>
                    <w:rPr>
                      <w:rFonts w:ascii="Cambria Math" w:eastAsiaTheme="minorEastAsia" w:hAnsi="Cambria Math"/>
                    </w:rPr>
                    <m:t>e</m:t>
                  </m:r>
                </m:e>
                <m:sup>
                  <m:f>
                    <m:fPr>
                      <m:ctrlPr>
                        <w:rPr>
                          <w:rFonts w:ascii="Cambria Math" w:eastAsiaTheme="minorEastAsia" w:hAnsi="Cambria Math"/>
                          <w:i/>
                        </w:rPr>
                      </m:ctrlPr>
                    </m:fPr>
                    <m:num>
                      <m:r>
                        <w:rPr>
                          <w:rFonts w:ascii="Cambria Math" w:eastAsiaTheme="minorEastAsia" w:hAnsi="Cambria Math"/>
                        </w:rPr>
                        <m:t>j</m:t>
                      </m:r>
                      <m:r>
                        <w:rPr>
                          <w:rFonts w:ascii="Cambria Math" w:eastAsiaTheme="minorEastAsia" w:hAnsi="Cambria Math"/>
                        </w:rPr>
                        <m:t>2</m:t>
                      </m:r>
                      <m:r>
                        <w:rPr>
                          <w:rFonts w:ascii="Cambria Math" w:eastAsiaTheme="minorEastAsia" w:hAnsi="Cambria Math"/>
                        </w:rPr>
                        <m:t>πr</m:t>
                      </m:r>
                    </m:num>
                    <m:den>
                      <m:r>
                        <w:rPr>
                          <w:rFonts w:ascii="Cambria Math" w:eastAsiaTheme="minorEastAsia" w:hAnsi="Cambria Math"/>
                        </w:rPr>
                        <m:t>m</m:t>
                      </m:r>
                    </m:den>
                  </m:f>
                </m:sup>
              </m:sSup>
            </m:e>
          </m:nary>
          <m:r>
            <w:rPr>
              <w:rFonts w:ascii="Cambria Math" w:eastAsiaTheme="minorEastAsia" w:hAnsi="Cambria Math"/>
            </w:rPr>
            <m:t xml:space="preserve"> </m:t>
          </m:r>
        </m:oMath>
      </m:oMathPara>
    </w:p>
    <w:p w14:paraId="4205ED26" w14:textId="2B92C473" w:rsidR="00494A59" w:rsidRDefault="00D839AF" w:rsidP="006E118B">
      <w:r>
        <w:lastRenderedPageBreak/>
        <w:t xml:space="preserve">On peut donc transformer des codes de Barker biphasiques en codes polyphasiques grâce à cette propriété. </w:t>
      </w:r>
    </w:p>
    <w:p w14:paraId="38873FCD" w14:textId="1A1727C0" w:rsidR="003C2D33" w:rsidRDefault="003C2D33" w:rsidP="006E118B">
      <w:r>
        <w:t xml:space="preserve">Les codes de Barker polyphasiques sont un réel sujet de recherche et de nouveaux codes </w:t>
      </w:r>
      <w:r w:rsidR="00FA13C9">
        <w:t xml:space="preserve">émergent régulièrement. </w:t>
      </w:r>
    </w:p>
    <w:p w14:paraId="055CA5E1" w14:textId="77777777" w:rsidR="00E236A4" w:rsidRDefault="00E236A4" w:rsidP="006E118B"/>
    <w:p w14:paraId="191CAA50" w14:textId="3AAA61F5" w:rsidR="006A623E" w:rsidRPr="00B22668" w:rsidRDefault="006A623E" w:rsidP="00B22668">
      <w:pPr>
        <w:pStyle w:val="Titre1"/>
      </w:pPr>
      <w:bookmarkStart w:id="5" w:name="_Toc127783735"/>
      <w:r w:rsidRPr="00B22668">
        <w:t>Codes de Frank</w:t>
      </w:r>
      <w:bookmarkEnd w:id="5"/>
    </w:p>
    <w:p w14:paraId="70075930" w14:textId="6C998BD1" w:rsidR="00FA13C9" w:rsidRDefault="0079071C" w:rsidP="006E118B">
      <w:pPr>
        <w:rPr>
          <w:rFonts w:eastAsiaTheme="minorEastAsia"/>
        </w:rPr>
      </w:pPr>
      <w:r>
        <w:t xml:space="preserve">Le code de Frank est </w:t>
      </w:r>
      <w:r w:rsidR="00084CCB">
        <w:t>issu</w:t>
      </w:r>
      <w:r>
        <w:t xml:space="preserve"> </w:t>
      </w:r>
      <w:r w:rsidR="00F62BF4">
        <w:t>d’une approximation par pas d’une fonction linéairement modulée en fréquence</w:t>
      </w:r>
      <w:r w:rsidR="002B5252">
        <w:t xml:space="preserve"> en utilisant M pas de fréquence et M échantillons par pas. </w:t>
      </w:r>
      <w:r w:rsidR="003D39C8">
        <w:t>La longueur du code (équivalent au gain de process</w:t>
      </w:r>
      <w:r w:rsidR="00344D95">
        <w:t xml:space="preserve">) est donc de </w:t>
      </w:r>
      <m:oMath>
        <m:sSub>
          <m:sSubPr>
            <m:ctrlPr>
              <w:rPr>
                <w:rFonts w:ascii="Cambria Math" w:hAnsi="Cambria Math"/>
                <w:i/>
              </w:rPr>
            </m:ctrlPr>
          </m:sSubPr>
          <m:e>
            <m:r>
              <w:rPr>
                <w:rFonts w:ascii="Cambria Math" w:hAnsi="Cambria Math"/>
              </w:rPr>
              <m:t>N</m:t>
            </m:r>
          </m:e>
          <m:sub>
            <m:r>
              <w:rPr>
                <w:rFonts w:ascii="Cambria Math" w:hAnsi="Cambria Math"/>
              </w:rPr>
              <m:t>c</m:t>
            </m:r>
          </m:sub>
        </m:sSub>
        <m:r>
          <w:rPr>
            <w:rFonts w:ascii="Cambria Math" w:hAnsi="Cambria Math"/>
          </w:rPr>
          <m:t>=</m:t>
        </m:r>
        <m:sSup>
          <m:sSupPr>
            <m:ctrlPr>
              <w:rPr>
                <w:rFonts w:ascii="Cambria Math" w:hAnsi="Cambria Math"/>
                <w:i/>
              </w:rPr>
            </m:ctrlPr>
          </m:sSupPr>
          <m:e>
            <m:r>
              <w:rPr>
                <w:rFonts w:ascii="Cambria Math" w:hAnsi="Cambria Math"/>
              </w:rPr>
              <m:t>M</m:t>
            </m:r>
          </m:e>
          <m:sup>
            <m:r>
              <w:rPr>
                <w:rFonts w:ascii="Cambria Math" w:hAnsi="Cambria Math"/>
              </w:rPr>
              <m:t>2</m:t>
            </m:r>
          </m:sup>
        </m:sSup>
      </m:oMath>
      <w:r w:rsidR="00344D95">
        <w:rPr>
          <w:rFonts w:eastAsiaTheme="minorEastAsia"/>
        </w:rPr>
        <w:t xml:space="preserve">. </w:t>
      </w:r>
    </w:p>
    <w:p w14:paraId="323EEBCA" w14:textId="47F707CB" w:rsidR="003B3709" w:rsidRDefault="00084CCB" w:rsidP="006E118B">
      <w:pPr>
        <w:rPr>
          <w:rFonts w:eastAsiaTheme="minorEastAsia"/>
        </w:rPr>
      </w:pPr>
      <w:r>
        <w:rPr>
          <w:rFonts w:eastAsiaTheme="minorEastAsia"/>
        </w:rPr>
        <w:t xml:space="preserve">Pour une fréquence i et l’échantillon j de cette fréquence, </w:t>
      </w:r>
      <w:r w:rsidR="00E31684">
        <w:rPr>
          <w:rFonts w:eastAsiaTheme="minorEastAsia"/>
        </w:rPr>
        <w:t xml:space="preserve">la phase est donnée par : </w:t>
      </w:r>
    </w:p>
    <w:p w14:paraId="33085620" w14:textId="2B4900A7" w:rsidR="009819EF" w:rsidRPr="00FD680B" w:rsidRDefault="00B55A3F" w:rsidP="006E118B">
      <w:pPr>
        <w:rPr>
          <w:rFonts w:eastAsiaTheme="minorEastAsia"/>
        </w:rPr>
      </w:pPr>
      <m:oMathPara>
        <m:oMath>
          <m:sSub>
            <m:sSubPr>
              <m:ctrlPr>
                <w:rPr>
                  <w:rFonts w:ascii="Cambria Math" w:hAnsi="Cambria Math"/>
                  <w:i/>
                </w:rPr>
              </m:ctrlPr>
            </m:sSubPr>
            <m:e>
              <m:r>
                <w:rPr>
                  <w:rFonts w:ascii="Cambria Math" w:hAnsi="Cambria Math"/>
                </w:rPr>
                <m:t>ϕ</m:t>
              </m:r>
            </m:e>
            <m:sub>
              <m:r>
                <w:rPr>
                  <w:rFonts w:ascii="Cambria Math" w:hAnsi="Cambria Math"/>
                </w:rPr>
                <m:t>i</m:t>
              </m:r>
              <m:r>
                <w:rPr>
                  <w:rFonts w:ascii="Cambria Math" w:hAnsi="Cambria Math"/>
                </w:rPr>
                <m:t>,</m:t>
              </m:r>
              <m:r>
                <w:rPr>
                  <w:rFonts w:ascii="Cambria Math" w:hAnsi="Cambria Math"/>
                </w:rPr>
                <m:t>j</m:t>
              </m:r>
            </m:sub>
          </m:sSub>
          <m:r>
            <w:rPr>
              <w:rFonts w:ascii="Cambria Math" w:hAnsi="Cambria Math"/>
            </w:rPr>
            <m:t>=</m:t>
          </m:r>
          <m:f>
            <m:fPr>
              <m:ctrlPr>
                <w:rPr>
                  <w:rFonts w:ascii="Cambria Math" w:hAnsi="Cambria Math"/>
                  <w:i/>
                </w:rPr>
              </m:ctrlPr>
            </m:fPr>
            <m:num>
              <m:r>
                <w:rPr>
                  <w:rFonts w:ascii="Cambria Math" w:hAnsi="Cambria Math"/>
                </w:rPr>
                <m:t>2</m:t>
              </m:r>
              <m:r>
                <w:rPr>
                  <w:rFonts w:ascii="Cambria Math" w:hAnsi="Cambria Math"/>
                </w:rPr>
                <m:t>π</m:t>
              </m:r>
            </m:num>
            <m:den>
              <m:r>
                <w:rPr>
                  <w:rFonts w:ascii="Cambria Math" w:hAnsi="Cambria Math"/>
                </w:rPr>
                <m:t>M</m:t>
              </m:r>
            </m:den>
          </m:f>
          <m:r>
            <w:rPr>
              <w:rFonts w:ascii="Cambria Math" w:hAnsi="Cambria Math"/>
            </w:rPr>
            <m:t>(</m:t>
          </m:r>
          <m:r>
            <w:rPr>
              <w:rFonts w:ascii="Cambria Math" w:hAnsi="Cambria Math"/>
            </w:rPr>
            <m:t>i</m:t>
          </m:r>
          <m:r>
            <w:rPr>
              <w:rFonts w:ascii="Cambria Math" w:hAnsi="Cambria Math"/>
            </w:rPr>
            <m:t>-</m:t>
          </m:r>
          <m:r>
            <w:rPr>
              <w:rFonts w:ascii="Cambria Math" w:hAnsi="Cambria Math"/>
            </w:rPr>
            <m:t>1)(</m:t>
          </m:r>
          <m:r>
            <w:rPr>
              <w:rFonts w:ascii="Cambria Math" w:hAnsi="Cambria Math"/>
            </w:rPr>
            <m:t>j</m:t>
          </m:r>
          <m:r>
            <w:rPr>
              <w:rFonts w:ascii="Cambria Math" w:hAnsi="Cambria Math"/>
            </w:rPr>
            <m:t>-</m:t>
          </m:r>
          <m:r>
            <w:rPr>
              <w:rFonts w:ascii="Cambria Math" w:hAnsi="Cambria Math"/>
            </w:rPr>
            <m:t>1)</m:t>
          </m:r>
        </m:oMath>
      </m:oMathPara>
    </w:p>
    <w:p w14:paraId="77BAE06B" w14:textId="5A847EF0" w:rsidR="00C33365" w:rsidRDefault="00FD680B" w:rsidP="006E118B">
      <w:pPr>
        <w:rPr>
          <w:rFonts w:eastAsiaTheme="minorEastAsia"/>
        </w:rPr>
      </w:pPr>
      <w:r>
        <w:rPr>
          <w:rFonts w:eastAsiaTheme="minorEastAsia"/>
        </w:rPr>
        <w:t xml:space="preserve">Le PSL d’un code de Frank est donné par </w:t>
      </w:r>
      <m:oMath>
        <m:r>
          <w:rPr>
            <w:rFonts w:ascii="Cambria Math" w:eastAsiaTheme="minorEastAsia" w:hAnsi="Cambria Math"/>
          </w:rPr>
          <m:t>PSL=20</m:t>
        </m:r>
        <m:func>
          <m:funcPr>
            <m:ctrlPr>
              <w:rPr>
                <w:rFonts w:ascii="Cambria Math" w:eastAsiaTheme="minorEastAsia" w:hAnsi="Cambria Math"/>
                <w:i/>
              </w:rPr>
            </m:ctrlPr>
          </m:funcPr>
          <m:fName>
            <m:sSub>
              <m:sSubPr>
                <m:ctrlPr>
                  <w:rPr>
                    <w:rFonts w:ascii="Cambria Math" w:eastAsiaTheme="minorEastAsia" w:hAnsi="Cambria Math"/>
                    <w:i/>
                  </w:rPr>
                </m:ctrlPr>
              </m:sSubPr>
              <m:e>
                <m:r>
                  <m:rPr>
                    <m:sty m:val="p"/>
                  </m:rPr>
                  <w:rPr>
                    <w:rFonts w:ascii="Cambria Math" w:eastAsiaTheme="minorEastAsia" w:hAnsi="Cambria Math"/>
                  </w:rPr>
                  <m:t>log</m:t>
                </m:r>
                <m:ctrlPr>
                  <w:rPr>
                    <w:rFonts w:ascii="Cambria Math" w:eastAsiaTheme="minorEastAsia" w:hAnsi="Cambria Math"/>
                  </w:rPr>
                </m:ctrlPr>
              </m:e>
              <m:sub>
                <m:r>
                  <w:rPr>
                    <w:rFonts w:ascii="Cambria Math" w:eastAsiaTheme="minorEastAsia" w:hAnsi="Cambria Math"/>
                  </w:rPr>
                  <m:t>10</m:t>
                </m:r>
                <m:ctrlPr>
                  <w:rPr>
                    <w:rFonts w:ascii="Cambria Math" w:eastAsiaTheme="minorEastAsia" w:hAnsi="Cambria Math"/>
                  </w:rPr>
                </m:ctrlPr>
              </m:sub>
            </m:sSub>
            <m:ctrlPr>
              <w:rPr>
                <w:rFonts w:ascii="Cambria Math" w:hAnsi="Cambria Math"/>
                <w:i/>
              </w:rPr>
            </m:ctrlPr>
          </m:fName>
          <m:e>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Mπ</m:t>
                    </m:r>
                  </m:den>
                </m:f>
              </m:e>
            </m:d>
            <m:ctrlPr>
              <w:rPr>
                <w:rFonts w:ascii="Cambria Math" w:hAnsi="Cambria Math"/>
                <w:i/>
              </w:rPr>
            </m:ctrlPr>
          </m:e>
        </m:func>
      </m:oMath>
      <w:r w:rsidR="00C33365">
        <w:rPr>
          <w:rFonts w:eastAsiaTheme="minorEastAsia"/>
        </w:rPr>
        <w:t xml:space="preserve">.  Pour M=8, PSL = -28dB. </w:t>
      </w:r>
    </w:p>
    <w:p w14:paraId="280697ED" w14:textId="30608E1E" w:rsidR="00C33365" w:rsidRDefault="009C3441" w:rsidP="006E118B">
      <w:pPr>
        <w:rPr>
          <w:rFonts w:eastAsiaTheme="minorEastAsia"/>
        </w:rPr>
      </w:pPr>
      <w:r>
        <w:rPr>
          <w:rFonts w:eastAsiaTheme="minorEastAsia"/>
        </w:rPr>
        <w:t>En examinant la fonction d’ambiguïté d’un</w:t>
      </w:r>
      <w:r w:rsidR="00A47944">
        <w:rPr>
          <w:rFonts w:eastAsiaTheme="minorEastAsia"/>
        </w:rPr>
        <w:t xml:space="preserve"> signal modulé par codes de Frank, on notera que les lobes secondaires en Doppler et en distance so</w:t>
      </w:r>
      <w:r w:rsidR="00EA08C5">
        <w:rPr>
          <w:rFonts w:eastAsiaTheme="minorEastAsia"/>
        </w:rPr>
        <w:t xml:space="preserve">nt moins grands que pour un code de Barker polyphasique. </w:t>
      </w:r>
    </w:p>
    <w:p w14:paraId="0338D2F1" w14:textId="36012A50" w:rsidR="00EA08C5" w:rsidRDefault="00EA08C5" w:rsidP="006E118B">
      <w:pPr>
        <w:rPr>
          <w:rFonts w:eastAsiaTheme="minorEastAsia"/>
        </w:rPr>
      </w:pPr>
    </w:p>
    <w:p w14:paraId="65C112D5" w14:textId="1EE50FEB" w:rsidR="00EA08C5" w:rsidRDefault="002A2183" w:rsidP="00B22668">
      <w:pPr>
        <w:pStyle w:val="Titre1"/>
        <w:rPr>
          <w:rFonts w:eastAsiaTheme="minorEastAsia"/>
        </w:rPr>
      </w:pPr>
      <w:bookmarkStart w:id="6" w:name="_Toc127783736"/>
      <w:r>
        <w:rPr>
          <w:rFonts w:eastAsiaTheme="minorEastAsia"/>
        </w:rPr>
        <w:t xml:space="preserve">Code </w:t>
      </w:r>
      <w:proofErr w:type="spellStart"/>
      <w:r w:rsidR="00436DB4">
        <w:rPr>
          <w:rFonts w:eastAsiaTheme="minorEastAsia"/>
        </w:rPr>
        <w:t>polyphase</w:t>
      </w:r>
      <w:proofErr w:type="spellEnd"/>
      <w:r w:rsidR="00436DB4">
        <w:rPr>
          <w:rFonts w:eastAsiaTheme="minorEastAsia"/>
        </w:rPr>
        <w:t xml:space="preserve"> </w:t>
      </w:r>
      <w:r>
        <w:rPr>
          <w:rFonts w:eastAsiaTheme="minorEastAsia"/>
        </w:rPr>
        <w:t>P1, P2, P3, P4</w:t>
      </w:r>
      <w:bookmarkEnd w:id="6"/>
      <w:r w:rsidR="00436DB4">
        <w:rPr>
          <w:rFonts w:eastAsiaTheme="minorEastAsia"/>
        </w:rPr>
        <w:t xml:space="preserve"> </w:t>
      </w:r>
    </w:p>
    <w:p w14:paraId="7EF8125D" w14:textId="1F75C61C" w:rsidR="007A690A" w:rsidRPr="007A690A" w:rsidRDefault="00ED32D0" w:rsidP="007A690A">
      <w:r>
        <w:t xml:space="preserve">Ces </w:t>
      </w:r>
      <w:r w:rsidR="006E2B7B">
        <w:t xml:space="preserve">quatre types de modulation de phase sont aussi </w:t>
      </w:r>
      <w:r w:rsidR="007822D0">
        <w:t>des approximations</w:t>
      </w:r>
      <w:r w:rsidR="006E2B7B">
        <w:t xml:space="preserve"> de</w:t>
      </w:r>
      <w:r w:rsidR="00A259C0">
        <w:t xml:space="preserve"> formes d’ondes linéairement modulées en fréquence.</w:t>
      </w:r>
    </w:p>
    <w:tbl>
      <w:tblPr>
        <w:tblStyle w:val="Grilledutableau"/>
        <w:tblW w:w="9339" w:type="dxa"/>
        <w:tblLook w:val="04A0" w:firstRow="1" w:lastRow="0" w:firstColumn="1" w:lastColumn="0" w:noHBand="0" w:noVBand="1"/>
      </w:tblPr>
      <w:tblGrid>
        <w:gridCol w:w="1327"/>
        <w:gridCol w:w="4356"/>
        <w:gridCol w:w="1995"/>
        <w:gridCol w:w="1661"/>
      </w:tblGrid>
      <w:tr w:rsidR="00B952E2" w14:paraId="65DA05F5" w14:textId="29DC9B83" w:rsidTr="00922B1C">
        <w:trPr>
          <w:trHeight w:val="373"/>
        </w:trPr>
        <w:tc>
          <w:tcPr>
            <w:tcW w:w="1327" w:type="dxa"/>
          </w:tcPr>
          <w:p w14:paraId="4E723147" w14:textId="75B41444" w:rsidR="00B952E2" w:rsidRDefault="00B952E2" w:rsidP="002A2183">
            <w:r>
              <w:t>Nom du code</w:t>
            </w:r>
          </w:p>
        </w:tc>
        <w:tc>
          <w:tcPr>
            <w:tcW w:w="4356" w:type="dxa"/>
          </w:tcPr>
          <w:p w14:paraId="0DD9568D" w14:textId="6BC79E09" w:rsidR="00B952E2" w:rsidRDefault="00B952E2" w:rsidP="002A2183">
            <w:r>
              <w:t xml:space="preserve">Formule de la phase </w:t>
            </w:r>
            <m:oMath>
              <m:sSub>
                <m:sSubPr>
                  <m:ctrlPr>
                    <w:rPr>
                      <w:rFonts w:ascii="Cambria Math" w:hAnsi="Cambria Math"/>
                      <w:i/>
                    </w:rPr>
                  </m:ctrlPr>
                </m:sSubPr>
                <m:e>
                  <m:r>
                    <w:rPr>
                      <w:rFonts w:ascii="Cambria Math" w:hAnsi="Cambria Math"/>
                    </w:rPr>
                    <m:t>ϕ</m:t>
                  </m:r>
                </m:e>
                <m:sub>
                  <m:r>
                    <w:rPr>
                      <w:rFonts w:ascii="Cambria Math" w:hAnsi="Cambria Math"/>
                    </w:rPr>
                    <m:t>i,j</m:t>
                  </m:r>
                </m:sub>
              </m:sSub>
            </m:oMath>
          </w:p>
        </w:tc>
        <w:tc>
          <w:tcPr>
            <w:tcW w:w="1995" w:type="dxa"/>
          </w:tcPr>
          <w:p w14:paraId="7C4B072E" w14:textId="217F98FE" w:rsidR="00B952E2" w:rsidRDefault="00B952E2" w:rsidP="002A2183">
            <w:r>
              <w:t>PSL</w:t>
            </w:r>
          </w:p>
        </w:tc>
        <w:tc>
          <w:tcPr>
            <w:tcW w:w="1661" w:type="dxa"/>
          </w:tcPr>
          <w:p w14:paraId="0F46AAE3" w14:textId="0BCF626E" w:rsidR="00B952E2" w:rsidRDefault="00E42D77" w:rsidP="002A2183">
            <w:r>
              <w:t>Parfait</w:t>
            </w:r>
            <w:r w:rsidR="00B952E2">
              <w:t xml:space="preserve"> PACF ? </w:t>
            </w:r>
          </w:p>
        </w:tc>
      </w:tr>
      <w:tr w:rsidR="00B952E2" w14:paraId="4EE72EB3" w14:textId="04DF3A63" w:rsidTr="00922B1C">
        <w:trPr>
          <w:trHeight w:val="638"/>
        </w:trPr>
        <w:tc>
          <w:tcPr>
            <w:tcW w:w="1327" w:type="dxa"/>
          </w:tcPr>
          <w:p w14:paraId="782384AE" w14:textId="2A8DD4EE" w:rsidR="00B952E2" w:rsidRDefault="00B952E2" w:rsidP="002A2183">
            <w:r>
              <w:t>P1</w:t>
            </w:r>
          </w:p>
        </w:tc>
        <w:tc>
          <w:tcPr>
            <w:tcW w:w="4356" w:type="dxa"/>
          </w:tcPr>
          <w:p w14:paraId="05A61102" w14:textId="4AD2B205" w:rsidR="00B952E2" w:rsidRDefault="00B952E2" w:rsidP="002A2183">
            <m:oMathPara>
              <m:oMath>
                <m:r>
                  <w:rPr>
                    <w:rFonts w:ascii="Cambria Math" w:hAnsi="Cambria Math"/>
                  </w:rPr>
                  <m:t>-</m:t>
                </m:r>
                <m:f>
                  <m:fPr>
                    <m:ctrlPr>
                      <w:rPr>
                        <w:rFonts w:ascii="Cambria Math" w:hAnsi="Cambria Math"/>
                        <w:i/>
                      </w:rPr>
                    </m:ctrlPr>
                  </m:fPr>
                  <m:num>
                    <m:r>
                      <w:rPr>
                        <w:rFonts w:ascii="Cambria Math" w:hAnsi="Cambria Math"/>
                      </w:rPr>
                      <m:t>π</m:t>
                    </m:r>
                  </m:num>
                  <m:den>
                    <m:r>
                      <w:rPr>
                        <w:rFonts w:ascii="Cambria Math" w:hAnsi="Cambria Math"/>
                      </w:rPr>
                      <m:t>M</m:t>
                    </m:r>
                  </m:den>
                </m:f>
                <m:r>
                  <w:rPr>
                    <w:rFonts w:ascii="Cambria Math" w:hAnsi="Cambria Math"/>
                  </w:rPr>
                  <m:t>[M-</m:t>
                </m:r>
                <m:d>
                  <m:dPr>
                    <m:ctrlPr>
                      <w:rPr>
                        <w:rFonts w:ascii="Cambria Math" w:hAnsi="Cambria Math"/>
                        <w:i/>
                      </w:rPr>
                    </m:ctrlPr>
                  </m:dPr>
                  <m:e>
                    <m:r>
                      <w:rPr>
                        <w:rFonts w:ascii="Cambria Math" w:hAnsi="Cambria Math"/>
                      </w:rPr>
                      <m:t>2j-1</m:t>
                    </m:r>
                  </m:e>
                </m:d>
                <m:r>
                  <w:rPr>
                    <w:rFonts w:ascii="Cambria Math" w:hAnsi="Cambria Math"/>
                  </w:rPr>
                  <m:t>][</m:t>
                </m:r>
                <m:d>
                  <m:dPr>
                    <m:ctrlPr>
                      <w:rPr>
                        <w:rFonts w:ascii="Cambria Math" w:hAnsi="Cambria Math"/>
                        <w:i/>
                      </w:rPr>
                    </m:ctrlPr>
                  </m:dPr>
                  <m:e>
                    <m:r>
                      <w:rPr>
                        <w:rFonts w:ascii="Cambria Math" w:hAnsi="Cambria Math"/>
                      </w:rPr>
                      <m:t>j-1</m:t>
                    </m:r>
                  </m:e>
                </m:d>
                <m:r>
                  <w:rPr>
                    <w:rFonts w:ascii="Cambria Math" w:hAnsi="Cambria Math"/>
                  </w:rPr>
                  <m:t>M+</m:t>
                </m:r>
                <m:d>
                  <m:dPr>
                    <m:ctrlPr>
                      <w:rPr>
                        <w:rFonts w:ascii="Cambria Math" w:hAnsi="Cambria Math"/>
                        <w:i/>
                      </w:rPr>
                    </m:ctrlPr>
                  </m:dPr>
                  <m:e>
                    <m:r>
                      <w:rPr>
                        <w:rFonts w:ascii="Cambria Math" w:hAnsi="Cambria Math"/>
                      </w:rPr>
                      <m:t>i-1</m:t>
                    </m:r>
                  </m:e>
                </m:d>
                <m:r>
                  <w:rPr>
                    <w:rFonts w:ascii="Cambria Math" w:hAnsi="Cambria Math"/>
                  </w:rPr>
                  <m:t>]</m:t>
                </m:r>
              </m:oMath>
            </m:oMathPara>
          </w:p>
        </w:tc>
        <w:tc>
          <w:tcPr>
            <w:tcW w:w="1995" w:type="dxa"/>
          </w:tcPr>
          <w:p w14:paraId="144FC582" w14:textId="495EC3BF" w:rsidR="00B952E2" w:rsidRDefault="00B952E2" w:rsidP="002A2183">
            <w:pPr>
              <w:rPr>
                <w:rFonts w:ascii="Calibri" w:eastAsia="Calibri" w:hAnsi="Calibri" w:cs="Times New Roman"/>
              </w:rPr>
            </w:pPr>
            <m:oMathPara>
              <m:oMath>
                <m:r>
                  <w:rPr>
                    <w:rFonts w:ascii="Cambria Math" w:eastAsiaTheme="minorEastAsia" w:hAnsi="Cambria Math"/>
                  </w:rPr>
                  <m:t>20</m:t>
                </m:r>
                <m:func>
                  <m:funcPr>
                    <m:ctrlPr>
                      <w:rPr>
                        <w:rFonts w:ascii="Cambria Math" w:eastAsiaTheme="minorEastAsia" w:hAnsi="Cambria Math"/>
                        <w:i/>
                      </w:rPr>
                    </m:ctrlPr>
                  </m:funcPr>
                  <m:fName>
                    <m:sSub>
                      <m:sSubPr>
                        <m:ctrlPr>
                          <w:rPr>
                            <w:rFonts w:ascii="Cambria Math" w:eastAsiaTheme="minorEastAsia" w:hAnsi="Cambria Math"/>
                            <w:i/>
                          </w:rPr>
                        </m:ctrlPr>
                      </m:sSubPr>
                      <m:e>
                        <m:r>
                          <m:rPr>
                            <m:sty m:val="p"/>
                          </m:rPr>
                          <w:rPr>
                            <w:rFonts w:ascii="Cambria Math" w:eastAsiaTheme="minorEastAsia" w:hAnsi="Cambria Math"/>
                          </w:rPr>
                          <m:t>log</m:t>
                        </m:r>
                        <m:ctrlPr>
                          <w:rPr>
                            <w:rFonts w:ascii="Cambria Math" w:eastAsiaTheme="minorEastAsia" w:hAnsi="Cambria Math"/>
                          </w:rPr>
                        </m:ctrlPr>
                      </m:e>
                      <m:sub>
                        <m:r>
                          <w:rPr>
                            <w:rFonts w:ascii="Cambria Math" w:eastAsiaTheme="minorEastAsia" w:hAnsi="Cambria Math"/>
                          </w:rPr>
                          <m:t>10</m:t>
                        </m:r>
                        <m:ctrlPr>
                          <w:rPr>
                            <w:rFonts w:ascii="Cambria Math" w:eastAsiaTheme="minorEastAsia" w:hAnsi="Cambria Math"/>
                          </w:rPr>
                        </m:ctrlPr>
                      </m:sub>
                    </m:sSub>
                    <m:ctrlPr>
                      <w:rPr>
                        <w:rFonts w:ascii="Cambria Math" w:hAnsi="Cambria Math"/>
                        <w:i/>
                      </w:rPr>
                    </m:ctrlPr>
                  </m:fName>
                  <m:e>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Mπ</m:t>
                            </m:r>
                          </m:den>
                        </m:f>
                      </m:e>
                    </m:d>
                    <m:ctrlPr>
                      <w:rPr>
                        <w:rFonts w:ascii="Cambria Math" w:hAnsi="Cambria Math"/>
                        <w:i/>
                      </w:rPr>
                    </m:ctrlPr>
                  </m:e>
                </m:func>
              </m:oMath>
            </m:oMathPara>
          </w:p>
        </w:tc>
        <w:tc>
          <w:tcPr>
            <w:tcW w:w="1661" w:type="dxa"/>
          </w:tcPr>
          <w:p w14:paraId="02CFA63C" w14:textId="45B0D0C0" w:rsidR="00B952E2" w:rsidRDefault="00B952E2" w:rsidP="002A2183">
            <w:pPr>
              <w:rPr>
                <w:rFonts w:ascii="Calibri" w:eastAsia="Calibri" w:hAnsi="Calibri" w:cs="Times New Roman"/>
              </w:rPr>
            </w:pPr>
            <w:r>
              <w:rPr>
                <w:rFonts w:ascii="Calibri" w:eastAsia="Calibri" w:hAnsi="Calibri" w:cs="Times New Roman"/>
              </w:rPr>
              <w:t>Oui</w:t>
            </w:r>
          </w:p>
        </w:tc>
      </w:tr>
      <w:tr w:rsidR="00B952E2" w14:paraId="6FD401AB" w14:textId="5ABBC102" w:rsidTr="00922B1C">
        <w:trPr>
          <w:trHeight w:val="654"/>
        </w:trPr>
        <w:tc>
          <w:tcPr>
            <w:tcW w:w="1327" w:type="dxa"/>
          </w:tcPr>
          <w:p w14:paraId="15F772FB" w14:textId="01E7C103" w:rsidR="00B952E2" w:rsidRDefault="00B952E2" w:rsidP="006B26B0">
            <w:r>
              <w:t>P2</w:t>
            </w:r>
          </w:p>
        </w:tc>
        <w:tc>
          <w:tcPr>
            <w:tcW w:w="4356" w:type="dxa"/>
          </w:tcPr>
          <w:p w14:paraId="5102B484" w14:textId="5E49B901" w:rsidR="00B952E2" w:rsidRDefault="00B952E2" w:rsidP="006B26B0">
            <m:oMathPara>
              <m:oMath>
                <m:r>
                  <w:rPr>
                    <w:rFonts w:ascii="Cambria Math" w:hAnsi="Cambria Math"/>
                  </w:rPr>
                  <m:t>-</m:t>
                </m:r>
                <m:f>
                  <m:fPr>
                    <m:ctrlPr>
                      <w:rPr>
                        <w:rFonts w:ascii="Cambria Math" w:hAnsi="Cambria Math"/>
                        <w:i/>
                      </w:rPr>
                    </m:ctrlPr>
                  </m:fPr>
                  <m:num>
                    <m:r>
                      <w:rPr>
                        <w:rFonts w:ascii="Cambria Math" w:hAnsi="Cambria Math"/>
                      </w:rPr>
                      <m:t>π</m:t>
                    </m:r>
                  </m:num>
                  <m:den>
                    <m:r>
                      <w:rPr>
                        <w:rFonts w:ascii="Cambria Math" w:hAnsi="Cambria Math"/>
                      </w:rPr>
                      <m:t>2M</m:t>
                    </m:r>
                  </m:den>
                </m:f>
                <m:r>
                  <w:rPr>
                    <w:rFonts w:ascii="Cambria Math" w:hAnsi="Cambria Math"/>
                  </w:rPr>
                  <m:t>[2i-1-M][2j-1-M]</m:t>
                </m:r>
              </m:oMath>
            </m:oMathPara>
          </w:p>
        </w:tc>
        <w:tc>
          <w:tcPr>
            <w:tcW w:w="1995" w:type="dxa"/>
          </w:tcPr>
          <w:p w14:paraId="722E6573" w14:textId="538858EB" w:rsidR="00B952E2" w:rsidRDefault="00B952E2" w:rsidP="006B26B0">
            <w:pPr>
              <w:rPr>
                <w:rFonts w:ascii="Calibri" w:eastAsia="Calibri" w:hAnsi="Calibri" w:cs="Times New Roman"/>
              </w:rPr>
            </w:pPr>
            <m:oMathPara>
              <m:oMath>
                <m:r>
                  <w:rPr>
                    <w:rFonts w:ascii="Cambria Math" w:eastAsiaTheme="minorEastAsia" w:hAnsi="Cambria Math"/>
                  </w:rPr>
                  <m:t>20</m:t>
                </m:r>
                <m:func>
                  <m:funcPr>
                    <m:ctrlPr>
                      <w:rPr>
                        <w:rFonts w:ascii="Cambria Math" w:eastAsiaTheme="minorEastAsia" w:hAnsi="Cambria Math"/>
                        <w:i/>
                      </w:rPr>
                    </m:ctrlPr>
                  </m:funcPr>
                  <m:fName>
                    <m:sSub>
                      <m:sSubPr>
                        <m:ctrlPr>
                          <w:rPr>
                            <w:rFonts w:ascii="Cambria Math" w:eastAsiaTheme="minorEastAsia" w:hAnsi="Cambria Math"/>
                            <w:i/>
                          </w:rPr>
                        </m:ctrlPr>
                      </m:sSubPr>
                      <m:e>
                        <m:r>
                          <m:rPr>
                            <m:sty m:val="p"/>
                          </m:rPr>
                          <w:rPr>
                            <w:rFonts w:ascii="Cambria Math" w:eastAsiaTheme="minorEastAsia" w:hAnsi="Cambria Math"/>
                          </w:rPr>
                          <m:t>log</m:t>
                        </m:r>
                        <m:ctrlPr>
                          <w:rPr>
                            <w:rFonts w:ascii="Cambria Math" w:eastAsiaTheme="minorEastAsia" w:hAnsi="Cambria Math"/>
                          </w:rPr>
                        </m:ctrlPr>
                      </m:e>
                      <m:sub>
                        <m:r>
                          <w:rPr>
                            <w:rFonts w:ascii="Cambria Math" w:eastAsiaTheme="minorEastAsia" w:hAnsi="Cambria Math"/>
                          </w:rPr>
                          <m:t>10</m:t>
                        </m:r>
                        <m:ctrlPr>
                          <w:rPr>
                            <w:rFonts w:ascii="Cambria Math" w:eastAsiaTheme="minorEastAsia" w:hAnsi="Cambria Math"/>
                          </w:rPr>
                        </m:ctrlPr>
                      </m:sub>
                    </m:sSub>
                    <m:ctrlPr>
                      <w:rPr>
                        <w:rFonts w:ascii="Cambria Math" w:hAnsi="Cambria Math"/>
                        <w:i/>
                      </w:rPr>
                    </m:ctrlPr>
                  </m:fName>
                  <m:e>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Mπ</m:t>
                            </m:r>
                          </m:den>
                        </m:f>
                      </m:e>
                    </m:d>
                    <m:ctrlPr>
                      <w:rPr>
                        <w:rFonts w:ascii="Cambria Math" w:hAnsi="Cambria Math"/>
                        <w:i/>
                      </w:rPr>
                    </m:ctrlPr>
                  </m:e>
                </m:func>
              </m:oMath>
            </m:oMathPara>
          </w:p>
        </w:tc>
        <w:tc>
          <w:tcPr>
            <w:tcW w:w="1661" w:type="dxa"/>
          </w:tcPr>
          <w:p w14:paraId="6FE84A62" w14:textId="05455D4C" w:rsidR="00B952E2" w:rsidRDefault="00B952E2" w:rsidP="006B26B0">
            <w:pPr>
              <w:rPr>
                <w:rFonts w:ascii="Calibri" w:eastAsia="Calibri" w:hAnsi="Calibri" w:cs="Times New Roman"/>
              </w:rPr>
            </w:pPr>
            <w:r>
              <w:rPr>
                <w:rFonts w:ascii="Calibri" w:eastAsia="Calibri" w:hAnsi="Calibri" w:cs="Times New Roman"/>
              </w:rPr>
              <w:t>Non</w:t>
            </w:r>
          </w:p>
        </w:tc>
      </w:tr>
      <w:tr w:rsidR="00B952E2" w14:paraId="3EC69549" w14:textId="232637C2" w:rsidTr="00922B1C">
        <w:trPr>
          <w:trHeight w:val="1105"/>
        </w:trPr>
        <w:tc>
          <w:tcPr>
            <w:tcW w:w="1327" w:type="dxa"/>
          </w:tcPr>
          <w:p w14:paraId="3350F588" w14:textId="7C81E682" w:rsidR="00B952E2" w:rsidRDefault="00B952E2" w:rsidP="006B26B0">
            <w:r>
              <w:t>P3</w:t>
            </w:r>
          </w:p>
        </w:tc>
        <w:tc>
          <w:tcPr>
            <w:tcW w:w="4356" w:type="dxa"/>
          </w:tcPr>
          <w:p w14:paraId="43E83859" w14:textId="2D933EAD" w:rsidR="00B952E2" w:rsidRDefault="00B55A3F" w:rsidP="006B26B0">
            <m:oMathPara>
              <m:oMath>
                <m:f>
                  <m:fPr>
                    <m:ctrlPr>
                      <w:rPr>
                        <w:rFonts w:ascii="Cambria Math" w:hAnsi="Cambria Math"/>
                        <w:i/>
                      </w:rPr>
                    </m:ctrlPr>
                  </m:fPr>
                  <m:num>
                    <m:r>
                      <w:rPr>
                        <w:rFonts w:ascii="Cambria Math" w:hAnsi="Cambria Math"/>
                      </w:rPr>
                      <m:t>π</m:t>
                    </m:r>
                  </m:num>
                  <m:den>
                    <m:sSub>
                      <m:sSubPr>
                        <m:ctrlPr>
                          <w:rPr>
                            <w:rFonts w:ascii="Cambria Math" w:hAnsi="Cambria Math"/>
                            <w:i/>
                          </w:rPr>
                        </m:ctrlPr>
                      </m:sSubPr>
                      <m:e>
                        <m:r>
                          <w:rPr>
                            <w:rFonts w:ascii="Cambria Math" w:hAnsi="Cambria Math"/>
                          </w:rPr>
                          <m:t>N</m:t>
                        </m:r>
                      </m:e>
                      <m:sub>
                        <m:r>
                          <w:rPr>
                            <w:rFonts w:ascii="Cambria Math" w:hAnsi="Cambria Math"/>
                          </w:rPr>
                          <m:t>c</m:t>
                        </m:r>
                      </m:sub>
                    </m:sSub>
                  </m:den>
                </m:f>
                <m:sSup>
                  <m:sSupPr>
                    <m:ctrlPr>
                      <w:rPr>
                        <w:rFonts w:ascii="Cambria Math" w:hAnsi="Cambria Math"/>
                        <w:i/>
                      </w:rPr>
                    </m:ctrlPr>
                  </m:sSupPr>
                  <m:e>
                    <m:d>
                      <m:dPr>
                        <m:ctrlPr>
                          <w:rPr>
                            <w:rFonts w:ascii="Cambria Math" w:hAnsi="Cambria Math"/>
                            <w:i/>
                          </w:rPr>
                        </m:ctrlPr>
                      </m:dPr>
                      <m:e>
                        <m:r>
                          <w:rPr>
                            <w:rFonts w:ascii="Cambria Math" w:hAnsi="Cambria Math"/>
                          </w:rPr>
                          <m:t>i</m:t>
                        </m:r>
                        <m:r>
                          <w:rPr>
                            <w:rFonts w:ascii="Cambria Math" w:hAnsi="Cambria Math"/>
                          </w:rPr>
                          <m:t>-</m:t>
                        </m:r>
                        <m:r>
                          <w:rPr>
                            <w:rFonts w:ascii="Cambria Math" w:hAnsi="Cambria Math"/>
                          </w:rPr>
                          <m:t>1</m:t>
                        </m:r>
                      </m:e>
                    </m:d>
                  </m:e>
                  <m:sup>
                    <m:r>
                      <w:rPr>
                        <w:rFonts w:ascii="Cambria Math" w:hAnsi="Cambria Math"/>
                      </w:rPr>
                      <m:t>2</m:t>
                    </m:r>
                  </m:sup>
                </m:sSup>
              </m:oMath>
            </m:oMathPara>
          </w:p>
        </w:tc>
        <w:tc>
          <w:tcPr>
            <w:tcW w:w="1995" w:type="dxa"/>
          </w:tcPr>
          <w:p w14:paraId="748D83E7" w14:textId="7FC7BD7A" w:rsidR="00B952E2" w:rsidRDefault="00B952E2" w:rsidP="006B26B0">
            <w:pPr>
              <w:rPr>
                <w:rFonts w:ascii="Calibri" w:eastAsia="Calibri" w:hAnsi="Calibri" w:cs="Times New Roman"/>
              </w:rPr>
            </w:pPr>
            <m:oMathPara>
              <m:oMath>
                <m:r>
                  <w:rPr>
                    <w:rFonts w:ascii="Cambria Math" w:eastAsiaTheme="minorEastAsia" w:hAnsi="Cambria Math"/>
                  </w:rPr>
                  <m:t>20</m:t>
                </m:r>
                <m:func>
                  <m:funcPr>
                    <m:ctrlPr>
                      <w:rPr>
                        <w:rFonts w:ascii="Cambria Math" w:eastAsiaTheme="minorEastAsia" w:hAnsi="Cambria Math"/>
                        <w:i/>
                      </w:rPr>
                    </m:ctrlPr>
                  </m:funcPr>
                  <m:fName>
                    <m:sSub>
                      <m:sSubPr>
                        <m:ctrlPr>
                          <w:rPr>
                            <w:rFonts w:ascii="Cambria Math" w:eastAsiaTheme="minorEastAsia" w:hAnsi="Cambria Math"/>
                            <w:i/>
                          </w:rPr>
                        </m:ctrlPr>
                      </m:sSubPr>
                      <m:e>
                        <m:r>
                          <m:rPr>
                            <m:sty m:val="p"/>
                          </m:rPr>
                          <w:rPr>
                            <w:rFonts w:ascii="Cambria Math" w:eastAsiaTheme="minorEastAsia" w:hAnsi="Cambria Math"/>
                          </w:rPr>
                          <m:t>log</m:t>
                        </m:r>
                        <m:ctrlPr>
                          <w:rPr>
                            <w:rFonts w:ascii="Cambria Math" w:eastAsiaTheme="minorEastAsia" w:hAnsi="Cambria Math"/>
                          </w:rPr>
                        </m:ctrlPr>
                      </m:e>
                      <m:sub>
                        <m:r>
                          <w:rPr>
                            <w:rFonts w:ascii="Cambria Math" w:eastAsiaTheme="minorEastAsia" w:hAnsi="Cambria Math"/>
                          </w:rPr>
                          <m:t>10</m:t>
                        </m:r>
                        <m:ctrlPr>
                          <w:rPr>
                            <w:rFonts w:ascii="Cambria Math" w:eastAsiaTheme="minorEastAsia" w:hAnsi="Cambria Math"/>
                          </w:rPr>
                        </m:ctrlPr>
                      </m:sub>
                    </m:sSub>
                    <m:ctrlPr>
                      <w:rPr>
                        <w:rFonts w:ascii="Cambria Math" w:hAnsi="Cambria Math"/>
                        <w:i/>
                      </w:rPr>
                    </m:ctrlPr>
                  </m:fName>
                  <m:e>
                    <m:d>
                      <m:dPr>
                        <m:ctrlPr>
                          <w:rPr>
                            <w:rFonts w:ascii="Cambria Math" w:hAnsi="Cambria Math"/>
                            <w:i/>
                          </w:rPr>
                        </m:ctrlPr>
                      </m:dPr>
                      <m:e>
                        <m:rad>
                          <m:radPr>
                            <m:degHide m:val="1"/>
                            <m:ctrlPr>
                              <w:rPr>
                                <w:rFonts w:ascii="Cambria Math" w:hAnsi="Cambria Math"/>
                                <w:i/>
                              </w:rPr>
                            </m:ctrlPr>
                          </m:radPr>
                          <m:deg/>
                          <m:e>
                            <m:f>
                              <m:fPr>
                                <m:ctrlPr>
                                  <w:rPr>
                                    <w:rFonts w:ascii="Cambria Math" w:hAnsi="Cambria Math"/>
                                    <w:i/>
                                  </w:rPr>
                                </m:ctrlPr>
                              </m:fPr>
                              <m:num>
                                <m:r>
                                  <w:rPr>
                                    <w:rFonts w:ascii="Cambria Math" w:hAnsi="Cambria Math"/>
                                  </w:rPr>
                                  <m:t>2</m:t>
                                </m:r>
                              </m:num>
                              <m:den>
                                <m:sSub>
                                  <m:sSubPr>
                                    <m:ctrlPr>
                                      <w:rPr>
                                        <w:rFonts w:ascii="Cambria Math" w:hAnsi="Cambria Math"/>
                                        <w:i/>
                                      </w:rPr>
                                    </m:ctrlPr>
                                  </m:sSubPr>
                                  <m:e>
                                    <m:r>
                                      <w:rPr>
                                        <w:rFonts w:ascii="Cambria Math" w:hAnsi="Cambria Math"/>
                                      </w:rPr>
                                      <m:t>N</m:t>
                                    </m:r>
                                  </m:e>
                                  <m:sub>
                                    <m:r>
                                      <w:rPr>
                                        <w:rFonts w:ascii="Cambria Math" w:hAnsi="Cambria Math"/>
                                      </w:rPr>
                                      <m:t>c</m:t>
                                    </m:r>
                                  </m:sub>
                                </m:sSub>
                                <m:sSup>
                                  <m:sSupPr>
                                    <m:ctrlPr>
                                      <w:rPr>
                                        <w:rFonts w:ascii="Cambria Math" w:hAnsi="Cambria Math"/>
                                        <w:i/>
                                      </w:rPr>
                                    </m:ctrlPr>
                                  </m:sSupPr>
                                  <m:e>
                                    <m:r>
                                      <w:rPr>
                                        <w:rFonts w:ascii="Cambria Math" w:hAnsi="Cambria Math"/>
                                      </w:rPr>
                                      <m:t>π</m:t>
                                    </m:r>
                                  </m:e>
                                  <m:sup>
                                    <m:r>
                                      <w:rPr>
                                        <w:rFonts w:ascii="Cambria Math" w:hAnsi="Cambria Math"/>
                                      </w:rPr>
                                      <m:t>2</m:t>
                                    </m:r>
                                  </m:sup>
                                </m:sSup>
                              </m:den>
                            </m:f>
                          </m:e>
                        </m:rad>
                      </m:e>
                    </m:d>
                    <m:ctrlPr>
                      <w:rPr>
                        <w:rFonts w:ascii="Cambria Math" w:hAnsi="Cambria Math"/>
                        <w:i/>
                      </w:rPr>
                    </m:ctrlPr>
                  </m:e>
                </m:func>
              </m:oMath>
            </m:oMathPara>
          </w:p>
        </w:tc>
        <w:tc>
          <w:tcPr>
            <w:tcW w:w="1661" w:type="dxa"/>
          </w:tcPr>
          <w:p w14:paraId="0C35C78D" w14:textId="299D22FC" w:rsidR="00B952E2" w:rsidRDefault="00B952E2" w:rsidP="006B26B0">
            <w:pPr>
              <w:rPr>
                <w:rFonts w:ascii="Calibri" w:eastAsia="Calibri" w:hAnsi="Calibri" w:cs="Times New Roman"/>
              </w:rPr>
            </w:pPr>
            <w:r>
              <w:rPr>
                <w:rFonts w:ascii="Calibri" w:eastAsia="Calibri" w:hAnsi="Calibri" w:cs="Times New Roman"/>
              </w:rPr>
              <w:t>Oui</w:t>
            </w:r>
          </w:p>
        </w:tc>
      </w:tr>
      <w:tr w:rsidR="00B952E2" w14:paraId="37DF17F2" w14:textId="2D503236" w:rsidTr="00922B1C">
        <w:trPr>
          <w:trHeight w:val="1090"/>
        </w:trPr>
        <w:tc>
          <w:tcPr>
            <w:tcW w:w="1327" w:type="dxa"/>
          </w:tcPr>
          <w:p w14:paraId="6359DB06" w14:textId="08DB2B06" w:rsidR="00B952E2" w:rsidRDefault="00B952E2" w:rsidP="00075DC6">
            <w:r>
              <w:t>P4</w:t>
            </w:r>
          </w:p>
        </w:tc>
        <w:tc>
          <w:tcPr>
            <w:tcW w:w="4356" w:type="dxa"/>
          </w:tcPr>
          <w:p w14:paraId="0934564A" w14:textId="0C89EFD8" w:rsidR="00B952E2" w:rsidRDefault="00B55A3F" w:rsidP="00075DC6">
            <m:oMathPara>
              <m:oMath>
                <m:f>
                  <m:fPr>
                    <m:ctrlPr>
                      <w:rPr>
                        <w:rFonts w:ascii="Cambria Math" w:hAnsi="Cambria Math"/>
                        <w:i/>
                      </w:rPr>
                    </m:ctrlPr>
                  </m:fPr>
                  <m:num>
                    <m:r>
                      <w:rPr>
                        <w:rFonts w:ascii="Cambria Math" w:hAnsi="Cambria Math"/>
                      </w:rPr>
                      <m:t>π</m:t>
                    </m:r>
                  </m:num>
                  <m:den>
                    <m:sSub>
                      <m:sSubPr>
                        <m:ctrlPr>
                          <w:rPr>
                            <w:rFonts w:ascii="Cambria Math" w:hAnsi="Cambria Math"/>
                            <w:i/>
                          </w:rPr>
                        </m:ctrlPr>
                      </m:sSubPr>
                      <m:e>
                        <m:r>
                          <w:rPr>
                            <w:rFonts w:ascii="Cambria Math" w:hAnsi="Cambria Math"/>
                          </w:rPr>
                          <m:t>N</m:t>
                        </m:r>
                      </m:e>
                      <m:sub>
                        <m:r>
                          <w:rPr>
                            <w:rFonts w:ascii="Cambria Math" w:hAnsi="Cambria Math"/>
                          </w:rPr>
                          <m:t>c</m:t>
                        </m:r>
                      </m:sub>
                    </m:sSub>
                  </m:den>
                </m:f>
                <m:sSup>
                  <m:sSupPr>
                    <m:ctrlPr>
                      <w:rPr>
                        <w:rFonts w:ascii="Cambria Math" w:hAnsi="Cambria Math"/>
                        <w:i/>
                      </w:rPr>
                    </m:ctrlPr>
                  </m:sSupPr>
                  <m:e>
                    <m:d>
                      <m:dPr>
                        <m:ctrlPr>
                          <w:rPr>
                            <w:rFonts w:ascii="Cambria Math" w:hAnsi="Cambria Math"/>
                            <w:i/>
                          </w:rPr>
                        </m:ctrlPr>
                      </m:dPr>
                      <m:e>
                        <m:r>
                          <w:rPr>
                            <w:rFonts w:ascii="Cambria Math" w:hAnsi="Cambria Math"/>
                          </w:rPr>
                          <m:t>i</m:t>
                        </m:r>
                        <m:r>
                          <w:rPr>
                            <w:rFonts w:ascii="Cambria Math" w:hAnsi="Cambria Math"/>
                          </w:rPr>
                          <m:t>-</m:t>
                        </m:r>
                        <m:r>
                          <w:rPr>
                            <w:rFonts w:ascii="Cambria Math" w:hAnsi="Cambria Math"/>
                          </w:rPr>
                          <m:t>1</m:t>
                        </m:r>
                      </m:e>
                    </m:d>
                  </m:e>
                  <m:sup>
                    <m:r>
                      <w:rPr>
                        <w:rFonts w:ascii="Cambria Math" w:hAnsi="Cambria Math"/>
                      </w:rPr>
                      <m:t>2</m:t>
                    </m:r>
                  </m:sup>
                </m:sSup>
                <m:r>
                  <w:rPr>
                    <w:rFonts w:ascii="Cambria Math" w:hAnsi="Cambria Math"/>
                  </w:rPr>
                  <m:t>-</m:t>
                </m:r>
                <m:r>
                  <w:rPr>
                    <w:rFonts w:ascii="Cambria Math" w:hAnsi="Cambria Math"/>
                  </w:rPr>
                  <m:t>π</m:t>
                </m:r>
                <m:r>
                  <w:rPr>
                    <w:rFonts w:ascii="Cambria Math" w:hAnsi="Cambria Math"/>
                  </w:rPr>
                  <m:t>(</m:t>
                </m:r>
                <m:r>
                  <w:rPr>
                    <w:rFonts w:ascii="Cambria Math" w:hAnsi="Cambria Math"/>
                  </w:rPr>
                  <m:t>i</m:t>
                </m:r>
                <m:r>
                  <w:rPr>
                    <w:rFonts w:ascii="Cambria Math" w:hAnsi="Cambria Math"/>
                  </w:rPr>
                  <m:t>-</m:t>
                </m:r>
                <m:r>
                  <w:rPr>
                    <w:rFonts w:ascii="Cambria Math" w:hAnsi="Cambria Math"/>
                  </w:rPr>
                  <m:t>1)</m:t>
                </m:r>
              </m:oMath>
            </m:oMathPara>
          </w:p>
        </w:tc>
        <w:tc>
          <w:tcPr>
            <w:tcW w:w="1995" w:type="dxa"/>
          </w:tcPr>
          <w:p w14:paraId="3DA18FD1" w14:textId="508C94B3" w:rsidR="00B952E2" w:rsidRDefault="00B952E2" w:rsidP="00075DC6">
            <w:pPr>
              <w:rPr>
                <w:rFonts w:ascii="Calibri" w:eastAsia="Calibri" w:hAnsi="Calibri" w:cs="Times New Roman"/>
              </w:rPr>
            </w:pPr>
            <m:oMathPara>
              <m:oMath>
                <m:r>
                  <w:rPr>
                    <w:rFonts w:ascii="Cambria Math" w:eastAsiaTheme="minorEastAsia" w:hAnsi="Cambria Math"/>
                  </w:rPr>
                  <m:t>20</m:t>
                </m:r>
                <m:func>
                  <m:funcPr>
                    <m:ctrlPr>
                      <w:rPr>
                        <w:rFonts w:ascii="Cambria Math" w:eastAsiaTheme="minorEastAsia" w:hAnsi="Cambria Math"/>
                        <w:i/>
                      </w:rPr>
                    </m:ctrlPr>
                  </m:funcPr>
                  <m:fName>
                    <m:sSub>
                      <m:sSubPr>
                        <m:ctrlPr>
                          <w:rPr>
                            <w:rFonts w:ascii="Cambria Math" w:eastAsiaTheme="minorEastAsia" w:hAnsi="Cambria Math"/>
                            <w:i/>
                          </w:rPr>
                        </m:ctrlPr>
                      </m:sSubPr>
                      <m:e>
                        <m:r>
                          <m:rPr>
                            <m:sty m:val="p"/>
                          </m:rPr>
                          <w:rPr>
                            <w:rFonts w:ascii="Cambria Math" w:eastAsiaTheme="minorEastAsia" w:hAnsi="Cambria Math"/>
                          </w:rPr>
                          <m:t>log</m:t>
                        </m:r>
                        <m:ctrlPr>
                          <w:rPr>
                            <w:rFonts w:ascii="Cambria Math" w:eastAsiaTheme="minorEastAsia" w:hAnsi="Cambria Math"/>
                          </w:rPr>
                        </m:ctrlPr>
                      </m:e>
                      <m:sub>
                        <m:r>
                          <w:rPr>
                            <w:rFonts w:ascii="Cambria Math" w:eastAsiaTheme="minorEastAsia" w:hAnsi="Cambria Math"/>
                          </w:rPr>
                          <m:t>10</m:t>
                        </m:r>
                        <m:ctrlPr>
                          <w:rPr>
                            <w:rFonts w:ascii="Cambria Math" w:eastAsiaTheme="minorEastAsia" w:hAnsi="Cambria Math"/>
                          </w:rPr>
                        </m:ctrlPr>
                      </m:sub>
                    </m:sSub>
                    <m:ctrlPr>
                      <w:rPr>
                        <w:rFonts w:ascii="Cambria Math" w:hAnsi="Cambria Math"/>
                        <w:i/>
                      </w:rPr>
                    </m:ctrlPr>
                  </m:fName>
                  <m:e>
                    <m:d>
                      <m:dPr>
                        <m:ctrlPr>
                          <w:rPr>
                            <w:rFonts w:ascii="Cambria Math" w:hAnsi="Cambria Math"/>
                            <w:i/>
                          </w:rPr>
                        </m:ctrlPr>
                      </m:dPr>
                      <m:e>
                        <m:rad>
                          <m:radPr>
                            <m:degHide m:val="1"/>
                            <m:ctrlPr>
                              <w:rPr>
                                <w:rFonts w:ascii="Cambria Math" w:hAnsi="Cambria Math"/>
                                <w:i/>
                              </w:rPr>
                            </m:ctrlPr>
                          </m:radPr>
                          <m:deg/>
                          <m:e>
                            <m:f>
                              <m:fPr>
                                <m:ctrlPr>
                                  <w:rPr>
                                    <w:rFonts w:ascii="Cambria Math" w:hAnsi="Cambria Math"/>
                                    <w:i/>
                                  </w:rPr>
                                </m:ctrlPr>
                              </m:fPr>
                              <m:num>
                                <m:r>
                                  <w:rPr>
                                    <w:rFonts w:ascii="Cambria Math" w:hAnsi="Cambria Math"/>
                                  </w:rPr>
                                  <m:t>2</m:t>
                                </m:r>
                              </m:num>
                              <m:den>
                                <m:sSub>
                                  <m:sSubPr>
                                    <m:ctrlPr>
                                      <w:rPr>
                                        <w:rFonts w:ascii="Cambria Math" w:hAnsi="Cambria Math"/>
                                        <w:i/>
                                      </w:rPr>
                                    </m:ctrlPr>
                                  </m:sSubPr>
                                  <m:e>
                                    <m:r>
                                      <w:rPr>
                                        <w:rFonts w:ascii="Cambria Math" w:hAnsi="Cambria Math"/>
                                      </w:rPr>
                                      <m:t>N</m:t>
                                    </m:r>
                                  </m:e>
                                  <m:sub>
                                    <m:r>
                                      <w:rPr>
                                        <w:rFonts w:ascii="Cambria Math" w:hAnsi="Cambria Math"/>
                                      </w:rPr>
                                      <m:t>c</m:t>
                                    </m:r>
                                  </m:sub>
                                </m:sSub>
                                <m:sSup>
                                  <m:sSupPr>
                                    <m:ctrlPr>
                                      <w:rPr>
                                        <w:rFonts w:ascii="Cambria Math" w:hAnsi="Cambria Math"/>
                                        <w:i/>
                                      </w:rPr>
                                    </m:ctrlPr>
                                  </m:sSupPr>
                                  <m:e>
                                    <m:r>
                                      <w:rPr>
                                        <w:rFonts w:ascii="Cambria Math" w:hAnsi="Cambria Math"/>
                                      </w:rPr>
                                      <m:t>π</m:t>
                                    </m:r>
                                  </m:e>
                                  <m:sup>
                                    <m:r>
                                      <w:rPr>
                                        <w:rFonts w:ascii="Cambria Math" w:hAnsi="Cambria Math"/>
                                      </w:rPr>
                                      <m:t>2</m:t>
                                    </m:r>
                                  </m:sup>
                                </m:sSup>
                              </m:den>
                            </m:f>
                          </m:e>
                        </m:rad>
                      </m:e>
                    </m:d>
                    <m:ctrlPr>
                      <w:rPr>
                        <w:rFonts w:ascii="Cambria Math" w:hAnsi="Cambria Math"/>
                        <w:i/>
                      </w:rPr>
                    </m:ctrlPr>
                  </m:e>
                </m:func>
              </m:oMath>
            </m:oMathPara>
          </w:p>
        </w:tc>
        <w:tc>
          <w:tcPr>
            <w:tcW w:w="1661" w:type="dxa"/>
          </w:tcPr>
          <w:p w14:paraId="78A30A5F" w14:textId="40F4213C" w:rsidR="00B952E2" w:rsidRDefault="00B952E2" w:rsidP="00075DC6">
            <w:pPr>
              <w:rPr>
                <w:rFonts w:ascii="Calibri" w:eastAsia="Calibri" w:hAnsi="Calibri" w:cs="Times New Roman"/>
              </w:rPr>
            </w:pPr>
            <w:r>
              <w:rPr>
                <w:rFonts w:ascii="Calibri" w:eastAsia="Calibri" w:hAnsi="Calibri" w:cs="Times New Roman"/>
              </w:rPr>
              <w:t xml:space="preserve">Non </w:t>
            </w:r>
          </w:p>
        </w:tc>
      </w:tr>
    </w:tbl>
    <w:p w14:paraId="08803C16" w14:textId="4BBD458F" w:rsidR="002A2183" w:rsidRDefault="002A2183" w:rsidP="002A2183"/>
    <w:p w14:paraId="2CBF85AD" w14:textId="06A15488" w:rsidR="006D27C0" w:rsidRDefault="006D27C0" w:rsidP="002A2183">
      <w:r>
        <w:t>Ici</w:t>
      </w:r>
      <w:r w:rsidR="00F67C7C">
        <w:t xml:space="preserve"> </w:t>
      </w:r>
      <w:r w:rsidR="00F67C7C">
        <w:fldChar w:fldCharType="begin"/>
      </w:r>
      <w:r w:rsidR="00F67C7C">
        <w:instrText xml:space="preserve"> ADDIN ZOTERO_ITEM CSL_CITATION {"citationID":"bWJccSoa","properties":{"formattedCitation":"[2]","plainCitation":"[2]","noteIndex":0},"citationItems":[{"id":52,"uris":["http://zotero.org/users/local/dDGCCUaM/items/LCN8GBYL"],"itemData":{"id":52,"type":"article-journal","abstract":"A new class of symmetric radar pulse compression polyphase codes is introduced which is compatible with digital signal processing. These codes share many of the useful properties of the Frank polyphase code. In contrast with the Frank code, the new codes are not subject to mainlobe to sidelobe ratio degradation caused by bandlimiting prior to sampling and digital pulse compression. It is shown that bandlimiting the new codes prior to pulse compression acts as a waveform amplitude weighting which has the effect of increasing the mainlobe to sidelobe ratios.","container-title":"IEEE Transactions on Aerospace and Electronic Systems","DOI":"10.1109/TAES.1981.309063","ISSN":"1557-9603","issue":"3","note":"event-title: IEEE Transactions on Aerospace and Electronic Systems","page":"364-372","source":"IEEE Xplore","title":"A New Class of Polyphase Pulse Compression Codes and Techniques","volume":"AES-17","author":[{"family":"Lewis","given":"B.L."},{"family":"Kretschmer","given":"F.F."}],"issued":{"date-parts":[["1981",5]]}}}],"schema":"https://github.com/citation-style-language/schema/raw/master/csl-citation.json"} </w:instrText>
      </w:r>
      <w:r w:rsidR="00F67C7C">
        <w:fldChar w:fldCharType="separate"/>
      </w:r>
      <w:r w:rsidR="00F67C7C" w:rsidRPr="00E44B0B">
        <w:rPr>
          <w:rFonts w:ascii="Calibri" w:hAnsi="Calibri" w:cs="Calibri"/>
          <w:sz w:val="20"/>
        </w:rPr>
        <w:t>[2]</w:t>
      </w:r>
      <w:r w:rsidR="00F67C7C">
        <w:fldChar w:fldCharType="end"/>
      </w:r>
      <w:r>
        <w:t>, on peut retrouver une description plus détaillée des codes P1 et P2.</w:t>
      </w:r>
    </w:p>
    <w:p w14:paraId="4885F0EE" w14:textId="4025B0AA" w:rsidR="00CE5E1C" w:rsidRDefault="0048084C" w:rsidP="002A2183">
      <w:r>
        <w:t xml:space="preserve">Pour les codes P3 et P4, </w:t>
      </w:r>
      <w:r w:rsidR="00063F87">
        <w:t>on se référera à la source ci-contre</w:t>
      </w:r>
      <w:r w:rsidR="00CE5E1C">
        <w:t xml:space="preserve"> </w:t>
      </w:r>
      <w:r>
        <w:fldChar w:fldCharType="begin"/>
      </w:r>
      <w:r w:rsidR="00E44B0B">
        <w:instrText xml:space="preserve"> ADDIN ZOTERO_ITEM CSL_CITATION {"citationID":"fNG3LWK7","properties":{"formattedCitation":"[3]","plainCitation":"[3]","noteIndex":0},"citationItems":[{"id":50,"uris":["http://zotero.org/users/local/dDGCCUaM/items/BCY9I25L"],"itemData":{"id":50,"type":"article-journal","abstract":"Two new polyphase pulse compression codes and efficient digital implementation techniques are presented that are very Doppler tolerant and that can provide large pulse compression ratios. One of these codes is tolerant of precompression bandwidth limitations.","container-title":"IEEE Transactions on Aerospace and Electronic Systems","DOI":"10.1109/TAES.1982.309276","ISSN":"1557-9603","issue":"5","note":"event-title: IEEE Transactions on Aerospace and Electronic Systems","page":"637-641","source":"IEEE Xplore","title":"Linear Frequency Modulation Derived Polyphase Pulse Compression Codes","volume":"AES-18","author":[{"family":"Lewis","given":"Bernard L."},{"family":"Kretschmer","given":"Frank F."}],"issued":{"date-parts":[["1982",9]]}}}],"schema":"https://github.com/citation-style-language/schema/raw/master/csl-citation.json"} </w:instrText>
      </w:r>
      <w:r>
        <w:fldChar w:fldCharType="separate"/>
      </w:r>
      <w:r w:rsidR="00E44B0B" w:rsidRPr="00E44B0B">
        <w:rPr>
          <w:rFonts w:ascii="Calibri" w:hAnsi="Calibri" w:cs="Calibri"/>
          <w:sz w:val="20"/>
        </w:rPr>
        <w:t>[3]</w:t>
      </w:r>
      <w:r>
        <w:fldChar w:fldCharType="end"/>
      </w:r>
      <w:r w:rsidR="00F67C7C">
        <w:t>.</w:t>
      </w:r>
    </w:p>
    <w:p w14:paraId="407D3859" w14:textId="1EE78553" w:rsidR="00075DC6" w:rsidRDefault="00075DC6" w:rsidP="002A2183"/>
    <w:p w14:paraId="32F29692" w14:textId="05213CF8" w:rsidR="00075DC6" w:rsidRDefault="007822D0" w:rsidP="00B22668">
      <w:pPr>
        <w:pStyle w:val="Titre1"/>
      </w:pPr>
      <w:bookmarkStart w:id="7" w:name="_Toc127783737"/>
      <w:r>
        <w:lastRenderedPageBreak/>
        <w:t xml:space="preserve">Codes </w:t>
      </w:r>
      <w:proofErr w:type="spellStart"/>
      <w:r w:rsidR="00436DB4">
        <w:t>polytime</w:t>
      </w:r>
      <w:proofErr w:type="spellEnd"/>
      <w:r w:rsidR="00436DB4">
        <w:t xml:space="preserve"> (T1, T2, T3, T4)</w:t>
      </w:r>
      <w:bookmarkEnd w:id="7"/>
    </w:p>
    <w:p w14:paraId="672CA479" w14:textId="48A48C16" w:rsidR="00436DB4" w:rsidRDefault="00DA67E7" w:rsidP="00436DB4">
      <w:r>
        <w:t xml:space="preserve">Le principe des codes </w:t>
      </w:r>
      <w:proofErr w:type="spellStart"/>
      <w:r>
        <w:t>polytime</w:t>
      </w:r>
      <w:proofErr w:type="spellEnd"/>
      <w:r>
        <w:t xml:space="preserve"> est </w:t>
      </w:r>
      <w:r w:rsidR="004E4033">
        <w:t xml:space="preserve">toujours d’approximer une forme d’onde modulée linéairement en fréquence </w:t>
      </w:r>
      <w:r w:rsidR="00427829">
        <w:t xml:space="preserve">mais en permettant de fixer le nombre de phase voulu. Ainsi, contrairement aux codes polyphasiques vus précédemment, </w:t>
      </w:r>
      <w:r w:rsidR="00BB4AE1">
        <w:t xml:space="preserve">la durée de chaque phase n’est plus constante mais varie en fonction du nombre de phase voulu. </w:t>
      </w:r>
    </w:p>
    <w:p w14:paraId="6B9F04E7" w14:textId="6B8D768A" w:rsidR="001E47FF" w:rsidRDefault="001E47FF" w:rsidP="00436DB4">
      <w:r>
        <w:t xml:space="preserve">Les codes de phase T1 et T2 </w:t>
      </w:r>
      <w:r w:rsidR="003871D8">
        <w:t xml:space="preserve">sont </w:t>
      </w:r>
      <w:r w:rsidR="00607543">
        <w:t>des approximations</w:t>
      </w:r>
      <w:r w:rsidR="003871D8">
        <w:t xml:space="preserve"> de modèle</w:t>
      </w:r>
      <w:r w:rsidR="00607543">
        <w:t>s</w:t>
      </w:r>
      <w:r w:rsidR="003871D8">
        <w:t xml:space="preserve"> en pas de fréquence alors que T3 et T4 sont des approximations de modèles de</w:t>
      </w:r>
      <w:r w:rsidR="00607543">
        <w:t xml:space="preserve"> modulation de fréquence linéaire. </w:t>
      </w:r>
    </w:p>
    <w:p w14:paraId="2D0975C8" w14:textId="0F40407D" w:rsidR="00607543" w:rsidRDefault="0062031A" w:rsidP="00436DB4">
      <w:r>
        <w:t>Augmenter le nombre de phase d</w:t>
      </w:r>
      <w:r w:rsidR="00A21D98">
        <w:t xml:space="preserve">’un code </w:t>
      </w:r>
      <w:proofErr w:type="spellStart"/>
      <w:r w:rsidR="00A21D98">
        <w:t>polytime</w:t>
      </w:r>
      <w:proofErr w:type="spellEnd"/>
      <w:r w:rsidR="00A21D98">
        <w:t xml:space="preserve"> permet d’améliorer l’approximation du modèle mais complexifie </w:t>
      </w:r>
      <w:r w:rsidR="000E0CF2">
        <w:t xml:space="preserve">la génération de la forme d’onde (avec une durée de phase plus petite). </w:t>
      </w:r>
    </w:p>
    <w:p w14:paraId="2EF6BD46" w14:textId="4AC7F34E" w:rsidR="00E07FF8" w:rsidRDefault="00E07FF8" w:rsidP="00436DB4"/>
    <w:tbl>
      <w:tblPr>
        <w:tblStyle w:val="Grilledutableau"/>
        <w:tblW w:w="9244" w:type="dxa"/>
        <w:tblLook w:val="04A0" w:firstRow="1" w:lastRow="0" w:firstColumn="1" w:lastColumn="0" w:noHBand="0" w:noVBand="1"/>
      </w:tblPr>
      <w:tblGrid>
        <w:gridCol w:w="1295"/>
        <w:gridCol w:w="7949"/>
      </w:tblGrid>
      <w:tr w:rsidR="00922B1C" w14:paraId="4F01D709" w14:textId="77777777" w:rsidTr="00922B1C">
        <w:trPr>
          <w:trHeight w:val="341"/>
        </w:trPr>
        <w:tc>
          <w:tcPr>
            <w:tcW w:w="1295" w:type="dxa"/>
          </w:tcPr>
          <w:p w14:paraId="02974326" w14:textId="77777777" w:rsidR="00922B1C" w:rsidRDefault="00922B1C" w:rsidP="00D86575">
            <w:r>
              <w:t>Nom du code</w:t>
            </w:r>
          </w:p>
        </w:tc>
        <w:tc>
          <w:tcPr>
            <w:tcW w:w="7949" w:type="dxa"/>
          </w:tcPr>
          <w:p w14:paraId="7FF7B888" w14:textId="67F50E61" w:rsidR="00922B1C" w:rsidRDefault="00922B1C" w:rsidP="00D86575">
            <w:r>
              <w:t xml:space="preserve">Formule de la phase </w:t>
            </w:r>
            <m:oMath>
              <m:sSub>
                <m:sSubPr>
                  <m:ctrlPr>
                    <w:rPr>
                      <w:rFonts w:ascii="Cambria Math" w:hAnsi="Cambria Math"/>
                      <w:i/>
                    </w:rPr>
                  </m:ctrlPr>
                </m:sSubPr>
                <m:e>
                  <m:r>
                    <w:rPr>
                      <w:rFonts w:ascii="Cambria Math" w:hAnsi="Cambria Math"/>
                    </w:rPr>
                    <m:t>ϕ</m:t>
                  </m:r>
                </m:e>
                <m:sub>
                  <m:r>
                    <w:rPr>
                      <w:rFonts w:ascii="Cambria Math" w:hAnsi="Cambria Math"/>
                    </w:rPr>
                    <m:t>T,n</m:t>
                  </m:r>
                </m:sub>
              </m:sSub>
              <m:r>
                <w:rPr>
                  <w:rFonts w:ascii="Cambria Math" w:hAnsi="Cambria Math"/>
                </w:rPr>
                <m:t>(t)</m:t>
              </m:r>
            </m:oMath>
            <w:r>
              <w:rPr>
                <w:rFonts w:eastAsiaTheme="minorEastAsia"/>
              </w:rPr>
              <w:t xml:space="preserve"> avec n le nombre de phase </w:t>
            </w:r>
          </w:p>
        </w:tc>
      </w:tr>
      <w:tr w:rsidR="00922B1C" w14:paraId="6F8F3B62" w14:textId="77777777" w:rsidTr="00922B1C">
        <w:trPr>
          <w:trHeight w:val="583"/>
        </w:trPr>
        <w:tc>
          <w:tcPr>
            <w:tcW w:w="1295" w:type="dxa"/>
          </w:tcPr>
          <w:p w14:paraId="14A3535B" w14:textId="1490870D" w:rsidR="00922B1C" w:rsidRDefault="00922B1C" w:rsidP="00D86575">
            <w:r>
              <w:t>T1</w:t>
            </w:r>
          </w:p>
        </w:tc>
        <w:tc>
          <w:tcPr>
            <w:tcW w:w="7949" w:type="dxa"/>
          </w:tcPr>
          <w:p w14:paraId="58C190CA" w14:textId="5D325029" w:rsidR="00922B1C" w:rsidRPr="009B6465" w:rsidRDefault="00922B1C" w:rsidP="00D86575">
            <w:r>
              <w:t xml:space="preserve"> </w:t>
            </w:r>
            <m:oMath>
              <m:r>
                <w:rPr>
                  <w:rFonts w:ascii="Cambria Math" w:hAnsi="Cambria Math"/>
                </w:rPr>
                <m:t>mod {</m:t>
              </m:r>
              <m:f>
                <m:fPr>
                  <m:ctrlPr>
                    <w:rPr>
                      <w:rFonts w:ascii="Cambria Math" w:hAnsi="Cambria Math"/>
                      <w:i/>
                    </w:rPr>
                  </m:ctrlPr>
                </m:fPr>
                <m:num>
                  <m:r>
                    <w:rPr>
                      <w:rFonts w:ascii="Cambria Math" w:hAnsi="Cambria Math"/>
                    </w:rPr>
                    <m:t>2π</m:t>
                  </m:r>
                </m:num>
                <m:den>
                  <m:r>
                    <w:rPr>
                      <w:rFonts w:ascii="Cambria Math" w:hAnsi="Cambria Math"/>
                    </w:rPr>
                    <m:t>n</m:t>
                  </m:r>
                </m:den>
              </m:f>
              <m:r>
                <w:rPr>
                  <w:rFonts w:ascii="Cambria Math" w:hAnsi="Cambria Math"/>
                </w:rPr>
                <m:t xml:space="preserve"> INT</m:t>
              </m:r>
              <m:d>
                <m:dPr>
                  <m:begChr m:val="["/>
                  <m:endChr m:val="]"/>
                  <m:ctrlPr>
                    <w:rPr>
                      <w:rFonts w:ascii="Cambria Math" w:hAnsi="Cambria Math"/>
                      <w:i/>
                    </w:rPr>
                  </m:ctrlPr>
                </m:dPr>
                <m:e>
                  <m:f>
                    <m:fPr>
                      <m:ctrlPr>
                        <w:rPr>
                          <w:rFonts w:ascii="Cambria Math" w:hAnsi="Cambria Math"/>
                          <w:i/>
                        </w:rPr>
                      </m:ctrlPr>
                    </m:fPr>
                    <m:num>
                      <m:d>
                        <m:dPr>
                          <m:ctrlPr>
                            <w:rPr>
                              <w:rFonts w:ascii="Cambria Math" w:hAnsi="Cambria Math"/>
                              <w:i/>
                            </w:rPr>
                          </m:ctrlPr>
                        </m:dPr>
                        <m:e>
                          <m:r>
                            <w:rPr>
                              <w:rFonts w:ascii="Cambria Math" w:hAnsi="Cambria Math"/>
                            </w:rPr>
                            <m:t>kt-jT</m:t>
                          </m:r>
                        </m:e>
                      </m:d>
                      <m:r>
                        <w:rPr>
                          <w:rFonts w:ascii="Cambria Math" w:hAnsi="Cambria Math"/>
                        </w:rPr>
                        <m:t>jn</m:t>
                      </m:r>
                    </m:num>
                    <m:den>
                      <m:r>
                        <w:rPr>
                          <w:rFonts w:ascii="Cambria Math" w:hAnsi="Cambria Math"/>
                        </w:rPr>
                        <m:t>T</m:t>
                      </m:r>
                    </m:den>
                  </m:f>
                </m:e>
              </m:d>
              <m:r>
                <w:rPr>
                  <w:rFonts w:ascii="Cambria Math" w:hAnsi="Cambria Math"/>
                </w:rPr>
                <m:t>,2π</m:t>
              </m:r>
              <m:r>
                <w:rPr>
                  <w:rFonts w:ascii="Cambria Math" w:eastAsiaTheme="minorEastAsia" w:hAnsi="Cambria Math"/>
                </w:rPr>
                <m:t>}</m:t>
              </m:r>
            </m:oMath>
            <w:r w:rsidRPr="009B6465">
              <w:rPr>
                <w:rFonts w:eastAsiaTheme="minorEastAsia"/>
              </w:rPr>
              <w:t xml:space="preserve"> , k es</w:t>
            </w:r>
            <w:r>
              <w:rPr>
                <w:rFonts w:eastAsiaTheme="minorEastAsia"/>
              </w:rPr>
              <w:t>t le pas de temps</w:t>
            </w:r>
            <w:r w:rsidR="00047317">
              <w:rPr>
                <w:rFonts w:eastAsiaTheme="minorEastAsia"/>
              </w:rPr>
              <w:t xml:space="preserve">, </w:t>
            </w:r>
            <m:oMath>
              <m:r>
                <w:rPr>
                  <w:rFonts w:ascii="Cambria Math" w:eastAsiaTheme="minorEastAsia" w:hAnsi="Cambria Math"/>
                </w:rPr>
                <m:t>j∈[1,k-1]</m:t>
              </m:r>
            </m:oMath>
            <w:r w:rsidR="00047317">
              <w:rPr>
                <w:rFonts w:eastAsiaTheme="minorEastAsia"/>
              </w:rPr>
              <w:t xml:space="preserve"> et T est la période du cycle</w:t>
            </w:r>
            <w:r w:rsidR="00B342BC">
              <w:rPr>
                <w:rFonts w:eastAsiaTheme="minorEastAsia"/>
              </w:rPr>
              <w:t xml:space="preserve"> </w:t>
            </w:r>
          </w:p>
        </w:tc>
      </w:tr>
      <w:tr w:rsidR="00922B1C" w14:paraId="328FC15F" w14:textId="77777777" w:rsidTr="00922B1C">
        <w:trPr>
          <w:trHeight w:val="597"/>
        </w:trPr>
        <w:tc>
          <w:tcPr>
            <w:tcW w:w="1295" w:type="dxa"/>
          </w:tcPr>
          <w:p w14:paraId="64E62060" w14:textId="2E2163D9" w:rsidR="00922B1C" w:rsidRDefault="00922B1C" w:rsidP="00D86575">
            <w:r>
              <w:t>T2</w:t>
            </w:r>
          </w:p>
        </w:tc>
        <w:tc>
          <w:tcPr>
            <w:tcW w:w="7949" w:type="dxa"/>
          </w:tcPr>
          <w:p w14:paraId="6B74F3CA" w14:textId="04F9583C" w:rsidR="00922B1C" w:rsidRDefault="00922B1C" w:rsidP="00D86575">
            <m:oMathPara>
              <m:oMath>
                <m:r>
                  <w:rPr>
                    <w:rFonts w:ascii="Cambria Math" w:hAnsi="Cambria Math"/>
                  </w:rPr>
                  <m:t>mod {</m:t>
                </m:r>
                <m:f>
                  <m:fPr>
                    <m:ctrlPr>
                      <w:rPr>
                        <w:rFonts w:ascii="Cambria Math" w:hAnsi="Cambria Math"/>
                        <w:i/>
                      </w:rPr>
                    </m:ctrlPr>
                  </m:fPr>
                  <m:num>
                    <m:r>
                      <w:rPr>
                        <w:rFonts w:ascii="Cambria Math" w:hAnsi="Cambria Math"/>
                      </w:rPr>
                      <m:t>2π</m:t>
                    </m:r>
                  </m:num>
                  <m:den>
                    <m:r>
                      <w:rPr>
                        <w:rFonts w:ascii="Cambria Math" w:hAnsi="Cambria Math"/>
                      </w:rPr>
                      <m:t>n</m:t>
                    </m:r>
                  </m:den>
                </m:f>
                <m:r>
                  <w:rPr>
                    <w:rFonts w:ascii="Cambria Math" w:hAnsi="Cambria Math"/>
                  </w:rPr>
                  <m:t xml:space="preserve"> INT</m:t>
                </m:r>
                <m:d>
                  <m:dPr>
                    <m:begChr m:val="["/>
                    <m:endChr m:val="]"/>
                    <m:ctrlPr>
                      <w:rPr>
                        <w:rFonts w:ascii="Cambria Math" w:hAnsi="Cambria Math"/>
                        <w:i/>
                      </w:rPr>
                    </m:ctrlPr>
                  </m:dPr>
                  <m:e>
                    <m:f>
                      <m:fPr>
                        <m:ctrlPr>
                          <w:rPr>
                            <w:rFonts w:ascii="Cambria Math" w:hAnsi="Cambria Math"/>
                            <w:i/>
                          </w:rPr>
                        </m:ctrlPr>
                      </m:fPr>
                      <m:num>
                        <m:d>
                          <m:dPr>
                            <m:ctrlPr>
                              <w:rPr>
                                <w:rFonts w:ascii="Cambria Math" w:hAnsi="Cambria Math"/>
                                <w:i/>
                              </w:rPr>
                            </m:ctrlPr>
                          </m:dPr>
                          <m:e>
                            <m:r>
                              <w:rPr>
                                <w:rFonts w:ascii="Cambria Math" w:hAnsi="Cambria Math"/>
                              </w:rPr>
                              <m:t>kt-jT</m:t>
                            </m:r>
                          </m:e>
                        </m:d>
                        <m:r>
                          <w:rPr>
                            <w:rFonts w:ascii="Cambria Math" w:hAnsi="Cambria Math"/>
                          </w:rPr>
                          <m:t>(2j-k+1)n</m:t>
                        </m:r>
                      </m:num>
                      <m:den>
                        <m:r>
                          <w:rPr>
                            <w:rFonts w:ascii="Cambria Math" w:hAnsi="Cambria Math"/>
                          </w:rPr>
                          <m:t>2T</m:t>
                        </m:r>
                      </m:den>
                    </m:f>
                  </m:e>
                </m:d>
                <m:r>
                  <w:rPr>
                    <w:rFonts w:ascii="Cambria Math" w:hAnsi="Cambria Math"/>
                  </w:rPr>
                  <m:t>,2π</m:t>
                </m:r>
                <m:r>
                  <w:rPr>
                    <w:rFonts w:ascii="Cambria Math" w:eastAsiaTheme="minorEastAsia" w:hAnsi="Cambria Math"/>
                  </w:rPr>
                  <m:t>}</m:t>
                </m:r>
              </m:oMath>
            </m:oMathPara>
          </w:p>
        </w:tc>
      </w:tr>
      <w:tr w:rsidR="00922B1C" w14:paraId="3D71AD03" w14:textId="77777777" w:rsidTr="00922B1C">
        <w:trPr>
          <w:trHeight w:val="1010"/>
        </w:trPr>
        <w:tc>
          <w:tcPr>
            <w:tcW w:w="1295" w:type="dxa"/>
          </w:tcPr>
          <w:p w14:paraId="4FFA1DFF" w14:textId="6F28F894" w:rsidR="00922B1C" w:rsidRDefault="00922B1C" w:rsidP="00D86575">
            <w:r>
              <w:t>T3</w:t>
            </w:r>
          </w:p>
        </w:tc>
        <w:tc>
          <w:tcPr>
            <w:tcW w:w="7949" w:type="dxa"/>
          </w:tcPr>
          <w:p w14:paraId="495D9A3A" w14:textId="25C3CCAA" w:rsidR="00922B1C" w:rsidRDefault="00922B1C" w:rsidP="00D86575">
            <m:oMath>
              <m:r>
                <w:rPr>
                  <w:rFonts w:ascii="Cambria Math" w:hAnsi="Cambria Math"/>
                </w:rPr>
                <m:t>mod {</m:t>
              </m:r>
              <m:f>
                <m:fPr>
                  <m:ctrlPr>
                    <w:rPr>
                      <w:rFonts w:ascii="Cambria Math" w:hAnsi="Cambria Math"/>
                      <w:i/>
                    </w:rPr>
                  </m:ctrlPr>
                </m:fPr>
                <m:num>
                  <m:r>
                    <w:rPr>
                      <w:rFonts w:ascii="Cambria Math" w:hAnsi="Cambria Math"/>
                    </w:rPr>
                    <m:t>2π</m:t>
                  </m:r>
                </m:num>
                <m:den>
                  <m:r>
                    <w:rPr>
                      <w:rFonts w:ascii="Cambria Math" w:hAnsi="Cambria Math"/>
                    </w:rPr>
                    <m:t>n</m:t>
                  </m:r>
                </m:den>
              </m:f>
              <m:r>
                <w:rPr>
                  <w:rFonts w:ascii="Cambria Math" w:hAnsi="Cambria Math"/>
                </w:rPr>
                <m:t xml:space="preserve"> INT</m:t>
              </m:r>
              <m:d>
                <m:dPr>
                  <m:begChr m:val="["/>
                  <m:endChr m:val="]"/>
                  <m:ctrlPr>
                    <w:rPr>
                      <w:rFonts w:ascii="Cambria Math" w:hAnsi="Cambria Math"/>
                      <w:i/>
                    </w:rPr>
                  </m:ctrlPr>
                </m:dPr>
                <m:e>
                  <m:f>
                    <m:fPr>
                      <m:ctrlPr>
                        <w:rPr>
                          <w:rFonts w:ascii="Cambria Math" w:hAnsi="Cambria Math"/>
                          <w:i/>
                        </w:rPr>
                      </m:ctrlPr>
                    </m:fPr>
                    <m:num>
                      <m:r>
                        <m:rPr>
                          <m:sty m:val="p"/>
                        </m:rPr>
                        <w:rPr>
                          <w:rFonts w:ascii="Cambria Math" w:hAnsi="Cambria Math"/>
                        </w:rPr>
                        <m:t>Δ</m:t>
                      </m:r>
                      <m:r>
                        <w:rPr>
                          <w:rFonts w:ascii="Cambria Math" w:hAnsi="Cambria Math"/>
                        </w:rPr>
                        <m:t>F*</m:t>
                      </m:r>
                      <m:sSup>
                        <m:sSupPr>
                          <m:ctrlPr>
                            <w:rPr>
                              <w:rFonts w:ascii="Cambria Math" w:hAnsi="Cambria Math"/>
                              <w:i/>
                            </w:rPr>
                          </m:ctrlPr>
                        </m:sSupPr>
                        <m:e>
                          <m:r>
                            <w:rPr>
                              <w:rFonts w:ascii="Cambria Math" w:hAnsi="Cambria Math"/>
                            </w:rPr>
                            <m:t>t</m:t>
                          </m:r>
                        </m:e>
                        <m:sup>
                          <m:r>
                            <w:rPr>
                              <w:rFonts w:ascii="Cambria Math" w:hAnsi="Cambria Math"/>
                            </w:rPr>
                            <m:t>2</m:t>
                          </m:r>
                        </m:sup>
                      </m:sSup>
                    </m:num>
                    <m:den>
                      <m:r>
                        <w:rPr>
                          <w:rFonts w:ascii="Cambria Math" w:hAnsi="Cambria Math"/>
                        </w:rPr>
                        <m:t>2</m:t>
                      </m:r>
                      <m:sSub>
                        <m:sSubPr>
                          <m:ctrlPr>
                            <w:rPr>
                              <w:rFonts w:ascii="Cambria Math" w:hAnsi="Cambria Math"/>
                              <w:i/>
                            </w:rPr>
                          </m:ctrlPr>
                        </m:sSubPr>
                        <m:e>
                          <m:r>
                            <w:rPr>
                              <w:rFonts w:ascii="Cambria Math" w:hAnsi="Cambria Math"/>
                            </w:rPr>
                            <m:t>T</m:t>
                          </m:r>
                        </m:e>
                        <m:sub>
                          <m:r>
                            <w:rPr>
                              <w:rFonts w:ascii="Cambria Math" w:hAnsi="Cambria Math"/>
                            </w:rPr>
                            <m:t>m</m:t>
                          </m:r>
                        </m:sub>
                      </m:sSub>
                    </m:den>
                  </m:f>
                </m:e>
              </m:d>
              <m:r>
                <w:rPr>
                  <w:rFonts w:ascii="Cambria Math" w:hAnsi="Cambria Math"/>
                </w:rPr>
                <m:t>,2π</m:t>
              </m:r>
              <m:r>
                <w:rPr>
                  <w:rFonts w:ascii="Cambria Math" w:eastAsiaTheme="minorEastAsia" w:hAnsi="Cambria Math"/>
                </w:rPr>
                <m:t>}</m:t>
              </m:r>
            </m:oMath>
            <w:r w:rsidR="00E83E3C">
              <w:rPr>
                <w:rFonts w:eastAsiaTheme="minorEastAsia"/>
              </w:rPr>
              <w:t xml:space="preserve"> ,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m</m:t>
                  </m:r>
                </m:sub>
              </m:sSub>
            </m:oMath>
            <w:r w:rsidR="00E83E3C">
              <w:rPr>
                <w:rFonts w:eastAsiaTheme="minorEastAsia"/>
              </w:rPr>
              <w:t xml:space="preserve"> est </w:t>
            </w:r>
            <w:r w:rsidR="00047317">
              <w:rPr>
                <w:rFonts w:eastAsiaTheme="minorEastAsia"/>
              </w:rPr>
              <w:t xml:space="preserve">la période de modulation et </w:t>
            </w:r>
            <m:oMath>
              <m:r>
                <m:rPr>
                  <m:sty m:val="p"/>
                </m:rPr>
                <w:rPr>
                  <w:rFonts w:ascii="Cambria Math" w:hAnsi="Cambria Math"/>
                </w:rPr>
                <m:t>Δ</m:t>
              </m:r>
              <m:r>
                <w:rPr>
                  <w:rFonts w:ascii="Cambria Math" w:hAnsi="Cambria Math"/>
                </w:rPr>
                <m:t>F</m:t>
              </m:r>
            </m:oMath>
            <w:r w:rsidR="00047317">
              <w:rPr>
                <w:rFonts w:eastAsiaTheme="minorEastAsia"/>
              </w:rPr>
              <w:t xml:space="preserve"> est la largeur de bande</w:t>
            </w:r>
          </w:p>
        </w:tc>
      </w:tr>
      <w:tr w:rsidR="00922B1C" w14:paraId="20723422" w14:textId="77777777" w:rsidTr="00922B1C">
        <w:trPr>
          <w:trHeight w:val="996"/>
        </w:trPr>
        <w:tc>
          <w:tcPr>
            <w:tcW w:w="1295" w:type="dxa"/>
          </w:tcPr>
          <w:p w14:paraId="4D071AFD" w14:textId="3E7126D6" w:rsidR="00922B1C" w:rsidRDefault="00922B1C" w:rsidP="00D86575">
            <w:r>
              <w:t>T4</w:t>
            </w:r>
          </w:p>
        </w:tc>
        <w:tc>
          <w:tcPr>
            <w:tcW w:w="7949" w:type="dxa"/>
          </w:tcPr>
          <w:p w14:paraId="24A34004" w14:textId="51975997" w:rsidR="00922B1C" w:rsidRDefault="00922B1C" w:rsidP="00D86575">
            <m:oMathPara>
              <m:oMath>
                <m:r>
                  <w:rPr>
                    <w:rFonts w:ascii="Cambria Math" w:hAnsi="Cambria Math"/>
                  </w:rPr>
                  <m:t>mod {</m:t>
                </m:r>
                <m:f>
                  <m:fPr>
                    <m:ctrlPr>
                      <w:rPr>
                        <w:rFonts w:ascii="Cambria Math" w:hAnsi="Cambria Math"/>
                        <w:i/>
                      </w:rPr>
                    </m:ctrlPr>
                  </m:fPr>
                  <m:num>
                    <m:r>
                      <w:rPr>
                        <w:rFonts w:ascii="Cambria Math" w:hAnsi="Cambria Math"/>
                      </w:rPr>
                      <m:t>2π</m:t>
                    </m:r>
                  </m:num>
                  <m:den>
                    <m:r>
                      <w:rPr>
                        <w:rFonts w:ascii="Cambria Math" w:hAnsi="Cambria Math"/>
                      </w:rPr>
                      <m:t>n</m:t>
                    </m:r>
                  </m:den>
                </m:f>
                <m:r>
                  <w:rPr>
                    <w:rFonts w:ascii="Cambria Math" w:hAnsi="Cambria Math"/>
                  </w:rPr>
                  <m:t xml:space="preserve"> INT</m:t>
                </m:r>
                <m:d>
                  <m:dPr>
                    <m:begChr m:val="["/>
                    <m:endChr m:val="]"/>
                    <m:ctrlPr>
                      <w:rPr>
                        <w:rFonts w:ascii="Cambria Math" w:hAnsi="Cambria Math"/>
                        <w:i/>
                      </w:rPr>
                    </m:ctrlPr>
                  </m:dPr>
                  <m:e>
                    <m:f>
                      <m:fPr>
                        <m:ctrlPr>
                          <w:rPr>
                            <w:rFonts w:ascii="Cambria Math" w:hAnsi="Cambria Math"/>
                            <w:i/>
                          </w:rPr>
                        </m:ctrlPr>
                      </m:fPr>
                      <m:num>
                        <m:r>
                          <m:rPr>
                            <m:sty m:val="p"/>
                          </m:rPr>
                          <w:rPr>
                            <w:rFonts w:ascii="Cambria Math" w:hAnsi="Cambria Math"/>
                          </w:rPr>
                          <m:t>n*Δ</m:t>
                        </m:r>
                        <m:r>
                          <w:rPr>
                            <w:rFonts w:ascii="Cambria Math" w:hAnsi="Cambria Math"/>
                          </w:rPr>
                          <m:t>F*</m:t>
                        </m:r>
                        <m:sSup>
                          <m:sSupPr>
                            <m:ctrlPr>
                              <w:rPr>
                                <w:rFonts w:ascii="Cambria Math" w:hAnsi="Cambria Math"/>
                                <w:i/>
                              </w:rPr>
                            </m:ctrlPr>
                          </m:sSupPr>
                          <m:e>
                            <m:r>
                              <w:rPr>
                                <w:rFonts w:ascii="Cambria Math" w:hAnsi="Cambria Math"/>
                              </w:rPr>
                              <m:t>t</m:t>
                            </m:r>
                          </m:e>
                          <m:sup>
                            <m:r>
                              <w:rPr>
                                <w:rFonts w:ascii="Cambria Math" w:hAnsi="Cambria Math"/>
                              </w:rPr>
                              <m:t>2</m:t>
                            </m:r>
                          </m:sup>
                        </m:sSup>
                      </m:num>
                      <m:den>
                        <m:r>
                          <w:rPr>
                            <w:rFonts w:ascii="Cambria Math" w:hAnsi="Cambria Math"/>
                          </w:rPr>
                          <m:t>2</m:t>
                        </m:r>
                        <m:sSub>
                          <m:sSubPr>
                            <m:ctrlPr>
                              <w:rPr>
                                <w:rFonts w:ascii="Cambria Math" w:hAnsi="Cambria Math"/>
                                <w:i/>
                              </w:rPr>
                            </m:ctrlPr>
                          </m:sSubPr>
                          <m:e>
                            <m:r>
                              <w:rPr>
                                <w:rFonts w:ascii="Cambria Math" w:hAnsi="Cambria Math"/>
                              </w:rPr>
                              <m:t>T</m:t>
                            </m:r>
                          </m:e>
                          <m:sub>
                            <m:r>
                              <w:rPr>
                                <w:rFonts w:ascii="Cambria Math" w:hAnsi="Cambria Math"/>
                              </w:rPr>
                              <m:t>m</m:t>
                            </m:r>
                          </m:sub>
                        </m:sSub>
                      </m:den>
                    </m:f>
                    <m:r>
                      <w:rPr>
                        <w:rFonts w:ascii="Cambria Math" w:hAnsi="Cambria Math"/>
                      </w:rPr>
                      <m:t xml:space="preserve">- </m:t>
                    </m:r>
                    <m:f>
                      <m:fPr>
                        <m:ctrlPr>
                          <w:rPr>
                            <w:rFonts w:ascii="Cambria Math" w:hAnsi="Cambria Math"/>
                            <w:i/>
                          </w:rPr>
                        </m:ctrlPr>
                      </m:fPr>
                      <m:num>
                        <m:r>
                          <m:rPr>
                            <m:sty m:val="p"/>
                          </m:rPr>
                          <w:rPr>
                            <w:rFonts w:ascii="Cambria Math" w:hAnsi="Cambria Math"/>
                          </w:rPr>
                          <m:t>n*Δ</m:t>
                        </m:r>
                        <m:r>
                          <w:rPr>
                            <w:rFonts w:ascii="Cambria Math" w:hAnsi="Cambria Math"/>
                          </w:rPr>
                          <m:t>F*t</m:t>
                        </m:r>
                      </m:num>
                      <m:den>
                        <m:r>
                          <w:rPr>
                            <w:rFonts w:ascii="Cambria Math" w:hAnsi="Cambria Math"/>
                          </w:rPr>
                          <m:t>2</m:t>
                        </m:r>
                      </m:den>
                    </m:f>
                  </m:e>
                </m:d>
                <m:r>
                  <w:rPr>
                    <w:rFonts w:ascii="Cambria Math" w:hAnsi="Cambria Math"/>
                  </w:rPr>
                  <m:t>,2π</m:t>
                </m:r>
                <m:r>
                  <w:rPr>
                    <w:rFonts w:ascii="Cambria Math" w:eastAsiaTheme="minorEastAsia" w:hAnsi="Cambria Math"/>
                  </w:rPr>
                  <m:t>}</m:t>
                </m:r>
              </m:oMath>
            </m:oMathPara>
          </w:p>
        </w:tc>
      </w:tr>
    </w:tbl>
    <w:p w14:paraId="5846B213" w14:textId="77777777" w:rsidR="00E07FF8" w:rsidRDefault="00E07FF8" w:rsidP="00E07FF8"/>
    <w:p w14:paraId="73CDDF1C" w14:textId="77777777" w:rsidR="00E07FF8" w:rsidRDefault="00E07FF8" w:rsidP="00436DB4"/>
    <w:p w14:paraId="7B847032" w14:textId="486EF53A" w:rsidR="00437D7B" w:rsidRDefault="00437D7B" w:rsidP="00437D7B">
      <w:r>
        <w:t xml:space="preserve">Plus le nombre d’état de phase généré est grand, plus les performances </w:t>
      </w:r>
      <w:r w:rsidR="00CE5E1C">
        <w:t>en termes de</w:t>
      </w:r>
      <w:r w:rsidR="00B952DA">
        <w:t xml:space="preserve"> lobes secondaires en distance et en Doppler sont bonnes.  </w:t>
      </w:r>
      <w:r>
        <w:t xml:space="preserve"> </w:t>
      </w:r>
    </w:p>
    <w:p w14:paraId="284D6C04" w14:textId="1B89078C" w:rsidR="00AC5F62" w:rsidRDefault="00B952DA" w:rsidP="00CE5E1C">
      <w:pPr>
        <w:pStyle w:val="Sous-titre"/>
      </w:pPr>
      <w:r>
        <w:t xml:space="preserve">Remarque :  Il est intéressant de remarquer que bien que ces codes tentent d’approximer soit une forme d’onde modulée linéairement en fréquence soit en pas de fréquence, ils n’ont pas forcément des propriétés qui se rapprochent de celles de leur modèle. </w:t>
      </w:r>
    </w:p>
    <w:p w14:paraId="72F3459F" w14:textId="79C2D4B4" w:rsidR="00CE3139" w:rsidRDefault="00CE3139" w:rsidP="00CE3139"/>
    <w:p w14:paraId="4266E59E" w14:textId="067C6E27" w:rsidR="00CE3139" w:rsidRDefault="00CE3139" w:rsidP="00CE3139">
      <w:r>
        <w:t xml:space="preserve">Question en suspens : </w:t>
      </w:r>
      <w:r w:rsidR="0072147C">
        <w:t xml:space="preserve">Pourquoi approximer une forme d’onde modulée linéairement en fréquence ? Pourquoi pas une autre forme d’onde ? Quel avantage y a-t-il a utiliser </w:t>
      </w:r>
      <w:r w:rsidR="00D345E3">
        <w:t xml:space="preserve">un code de phase plutôt qu’une fonction de modulation de fréquence linéaire ? </w:t>
      </w:r>
      <w:r w:rsidR="0072147C">
        <w:t xml:space="preserve"> </w:t>
      </w:r>
    </w:p>
    <w:p w14:paraId="6E9A8876" w14:textId="3971FCD8" w:rsidR="00C61DB6" w:rsidRDefault="00C61DB6" w:rsidP="00CE3139"/>
    <w:p w14:paraId="64FDCC8C" w14:textId="68FC4BFC" w:rsidR="00C61DB6" w:rsidRDefault="00E83FB0" w:rsidP="00CE3139">
      <w:r w:rsidRPr="00E83FB0">
        <w:t xml:space="preserve">Il existe beaucoup d’autres </w:t>
      </w:r>
      <w:r>
        <w:t>codes de phases qui permettent d’obtenir de faibles lobes secondaires bien que ceux précédemment cités sont les plus couramment rencontré dans la littérature.</w:t>
      </w:r>
      <w:r w:rsidR="00C61DB6" w:rsidRPr="00E83FB0">
        <w:t xml:space="preserve"> </w:t>
      </w:r>
      <w:r w:rsidR="00C61DB6">
        <w:fldChar w:fldCharType="begin"/>
      </w:r>
      <w:r w:rsidR="00C61DB6" w:rsidRPr="00E83FB0">
        <w:instrText xml:space="preserve"> ADDIN ZOTERO_ITEM CSL_CITATION {"citationID":"ZXmXup10","properties":{"formattedCitation":"[4]","plainCitation":"[4]","noteIndex":0},"citationItems":[{"id":63,"uris":["http://zotero.org/users/local/dDGCCUaM/items/U5W9WEPS"],"itemData":{"id":63,"type":"webpage","abstract":"A new method of pulse compression polyphase code synthesis based on the aperiodic autocorrelation function properties and the assumption of coherent processing in the radar receiver is presented. Properties of the proposed code, including spectrum, ambiguity function, precompression bandlimiting effects, and the noise/clutter influence are analyzed. The main features of the synthesized code are the absence of sidelobes in the compressed pulse and its tolerance of precompression bandlimiting limitations. A comparison to the known classes of pulse compression does is made.&lt;\n&lt;ETX xmlns:mml=\"http://www.w3.org/1998/Math/MathML\" xmlns:xlink=\"http://www.w3.org/1999/xlink\"&gt;&amp;gt;&lt;/ETX&gt;","language":"en-US","title":"A method of a spread-spectrum radar polyphase code design","URL":"https://ieeexplore.ieee.org/document/56381","accessed":{"date-parts":[["2023",2,20]]}}}],"schema":"https://github.com/citation-style-language/schema/raw/master/csl-citation.json"} </w:instrText>
      </w:r>
      <w:r w:rsidR="00C61DB6">
        <w:fldChar w:fldCharType="separate"/>
      </w:r>
      <w:r w:rsidR="00C61DB6" w:rsidRPr="00E83FB0">
        <w:rPr>
          <w:rFonts w:ascii="Calibri" w:hAnsi="Calibri" w:cs="Calibri"/>
        </w:rPr>
        <w:t>[4]</w:t>
      </w:r>
      <w:r w:rsidR="00C61DB6">
        <w:fldChar w:fldCharType="end"/>
      </w:r>
      <w:r>
        <w:t xml:space="preserve"> est un exemple d’application d’un nouveau code de phase dont la fonction périodique d’autocorrélation a de très bonne performance mais qui présente une limitation au niveau de la chaîne de réception du radar (processus de corrélation). </w:t>
      </w:r>
    </w:p>
    <w:p w14:paraId="31FBF6E9" w14:textId="6780B40C" w:rsidR="00E83FB0" w:rsidRPr="00E83FB0" w:rsidRDefault="00E83FB0" w:rsidP="00E83FB0">
      <w:pPr>
        <w:pStyle w:val="Titre1"/>
      </w:pPr>
      <w:bookmarkStart w:id="8" w:name="_Toc127783738"/>
      <w:r>
        <w:t>Conclusion</w:t>
      </w:r>
      <w:bookmarkEnd w:id="8"/>
      <w:r>
        <w:t xml:space="preserve"> </w:t>
      </w:r>
    </w:p>
    <w:p w14:paraId="2A3D4F7E" w14:textId="7171144B" w:rsidR="00CE5E1C" w:rsidRDefault="00391340" w:rsidP="00CE5E1C">
      <w:r>
        <w:t>…</w:t>
      </w:r>
    </w:p>
    <w:p w14:paraId="53E62571" w14:textId="3F3731A6" w:rsidR="00E83FB0" w:rsidRDefault="00E83FB0" w:rsidP="00CE5E1C"/>
    <w:p w14:paraId="43787FBA" w14:textId="00C8D4EC" w:rsidR="00E83FB0" w:rsidRDefault="00E83FB0" w:rsidP="00CE5E1C"/>
    <w:p w14:paraId="339D06C0" w14:textId="77777777" w:rsidR="00E83FB0" w:rsidRPr="00E83FB0" w:rsidRDefault="00E83FB0" w:rsidP="00CE5E1C"/>
    <w:p w14:paraId="790A32F5" w14:textId="77777777" w:rsidR="00C61DB6" w:rsidRPr="00E83FB0" w:rsidRDefault="00CE5E1C" w:rsidP="00C61DB6">
      <w:pPr>
        <w:pStyle w:val="Bibliographie"/>
        <w:rPr>
          <w:lang w:val="en-US"/>
        </w:rPr>
      </w:pPr>
      <w:r>
        <w:fldChar w:fldCharType="begin"/>
      </w:r>
      <w:r w:rsidR="0048084C">
        <w:rPr>
          <w:lang w:val="en-US"/>
        </w:rPr>
        <w:instrText xml:space="preserve"> ADDIN ZOTERO_BIBL {"uncited":[],"omitted":[],"custom":[]} CSL_BIBLIOGRAPHY </w:instrText>
      </w:r>
      <w:r>
        <w:fldChar w:fldCharType="separate"/>
      </w:r>
      <w:r w:rsidR="00C61DB6" w:rsidRPr="00E83FB0">
        <w:rPr>
          <w:lang w:val="en-US"/>
        </w:rPr>
        <w:t>[1]</w:t>
      </w:r>
      <w:r w:rsidR="00C61DB6" w:rsidRPr="00E83FB0">
        <w:rPr>
          <w:lang w:val="en-US"/>
        </w:rPr>
        <w:tab/>
        <w:t xml:space="preserve">P. E. Pace, </w:t>
      </w:r>
      <w:r w:rsidR="00C61DB6" w:rsidRPr="00E83FB0">
        <w:rPr>
          <w:i/>
          <w:iCs/>
          <w:lang w:val="en-US"/>
        </w:rPr>
        <w:t>Detecting and Classifying Low Probability of Intercept Radar</w:t>
      </w:r>
      <w:r w:rsidR="00C61DB6" w:rsidRPr="00E83FB0">
        <w:rPr>
          <w:lang w:val="en-US"/>
        </w:rPr>
        <w:t>, 2nd edition. Boston: Artech House, 2009.</w:t>
      </w:r>
    </w:p>
    <w:p w14:paraId="1751D42C" w14:textId="77777777" w:rsidR="00C61DB6" w:rsidRPr="00E83FB0" w:rsidRDefault="00C61DB6" w:rsidP="00C61DB6">
      <w:pPr>
        <w:pStyle w:val="Bibliographie"/>
        <w:rPr>
          <w:lang w:val="en-US"/>
        </w:rPr>
      </w:pPr>
      <w:r w:rsidRPr="00E83FB0">
        <w:rPr>
          <w:lang w:val="en-US"/>
        </w:rPr>
        <w:t>[2]</w:t>
      </w:r>
      <w:r w:rsidRPr="00E83FB0">
        <w:rPr>
          <w:lang w:val="en-US"/>
        </w:rPr>
        <w:tab/>
        <w:t xml:space="preserve">B. L. Lewis et F. F. </w:t>
      </w:r>
      <w:proofErr w:type="spellStart"/>
      <w:r w:rsidRPr="00E83FB0">
        <w:rPr>
          <w:lang w:val="en-US"/>
        </w:rPr>
        <w:t>Kretschmer</w:t>
      </w:r>
      <w:proofErr w:type="spellEnd"/>
      <w:r w:rsidRPr="00E83FB0">
        <w:rPr>
          <w:lang w:val="en-US"/>
        </w:rPr>
        <w:t xml:space="preserve">, « A New Class of Polyphase Pulse Compression Codes and Techniques », </w:t>
      </w:r>
      <w:r w:rsidRPr="00E83FB0">
        <w:rPr>
          <w:i/>
          <w:iCs/>
          <w:lang w:val="en-US"/>
        </w:rPr>
        <w:t xml:space="preserve">IEEE Trans. </w:t>
      </w:r>
      <w:proofErr w:type="spellStart"/>
      <w:r w:rsidRPr="00E83FB0">
        <w:rPr>
          <w:i/>
          <w:iCs/>
          <w:lang w:val="en-US"/>
        </w:rPr>
        <w:t>Aerosp</w:t>
      </w:r>
      <w:proofErr w:type="spellEnd"/>
      <w:r w:rsidRPr="00E83FB0">
        <w:rPr>
          <w:i/>
          <w:iCs/>
          <w:lang w:val="en-US"/>
        </w:rPr>
        <w:t>. Electron. Syst.</w:t>
      </w:r>
      <w:r w:rsidRPr="00E83FB0">
        <w:rPr>
          <w:lang w:val="en-US"/>
        </w:rPr>
        <w:t>, vol. AES-17, n</w:t>
      </w:r>
      <w:r w:rsidRPr="00E83FB0">
        <w:rPr>
          <w:vertAlign w:val="superscript"/>
          <w:lang w:val="en-US"/>
        </w:rPr>
        <w:t>o</w:t>
      </w:r>
      <w:r w:rsidRPr="00E83FB0">
        <w:rPr>
          <w:lang w:val="en-US"/>
        </w:rPr>
        <w:t xml:space="preserve"> 3, p. 364</w:t>
      </w:r>
      <w:r w:rsidRPr="00E83FB0">
        <w:rPr>
          <w:rFonts w:ascii="Cambria Math" w:hAnsi="Cambria Math" w:cs="Cambria Math"/>
          <w:lang w:val="en-US"/>
        </w:rPr>
        <w:t>‑</w:t>
      </w:r>
      <w:r w:rsidRPr="00E83FB0">
        <w:rPr>
          <w:lang w:val="en-US"/>
        </w:rPr>
        <w:t xml:space="preserve">372, </w:t>
      </w:r>
      <w:proofErr w:type="spellStart"/>
      <w:r w:rsidRPr="00E83FB0">
        <w:rPr>
          <w:lang w:val="en-US"/>
        </w:rPr>
        <w:t>mai</w:t>
      </w:r>
      <w:proofErr w:type="spellEnd"/>
      <w:r w:rsidRPr="00E83FB0">
        <w:rPr>
          <w:lang w:val="en-US"/>
        </w:rPr>
        <w:t xml:space="preserve"> 1981, </w:t>
      </w:r>
      <w:proofErr w:type="spellStart"/>
      <w:r w:rsidRPr="00E83FB0">
        <w:rPr>
          <w:lang w:val="en-US"/>
        </w:rPr>
        <w:t>doi</w:t>
      </w:r>
      <w:proofErr w:type="spellEnd"/>
      <w:r w:rsidRPr="00E83FB0">
        <w:rPr>
          <w:lang w:val="en-US"/>
        </w:rPr>
        <w:t>: 10.1109/TAES.1981.309063.</w:t>
      </w:r>
    </w:p>
    <w:p w14:paraId="39455681" w14:textId="77777777" w:rsidR="00C61DB6" w:rsidRPr="00E83FB0" w:rsidRDefault="00C61DB6" w:rsidP="00C61DB6">
      <w:pPr>
        <w:pStyle w:val="Bibliographie"/>
        <w:rPr>
          <w:lang w:val="en-US"/>
        </w:rPr>
      </w:pPr>
      <w:r w:rsidRPr="00E83FB0">
        <w:rPr>
          <w:lang w:val="en-US"/>
        </w:rPr>
        <w:t>[3]</w:t>
      </w:r>
      <w:r w:rsidRPr="00E83FB0">
        <w:rPr>
          <w:lang w:val="en-US"/>
        </w:rPr>
        <w:tab/>
        <w:t xml:space="preserve">B. L. Lewis et F. F. </w:t>
      </w:r>
      <w:proofErr w:type="spellStart"/>
      <w:r w:rsidRPr="00E83FB0">
        <w:rPr>
          <w:lang w:val="en-US"/>
        </w:rPr>
        <w:t>Kretschmer</w:t>
      </w:r>
      <w:proofErr w:type="spellEnd"/>
      <w:r w:rsidRPr="00E83FB0">
        <w:rPr>
          <w:lang w:val="en-US"/>
        </w:rPr>
        <w:t xml:space="preserve">, « Linear Frequency Modulation Derived Polyphase Pulse Compression Codes », </w:t>
      </w:r>
      <w:r w:rsidRPr="00E83FB0">
        <w:rPr>
          <w:i/>
          <w:iCs/>
          <w:lang w:val="en-US"/>
        </w:rPr>
        <w:t xml:space="preserve">IEEE Trans. </w:t>
      </w:r>
      <w:proofErr w:type="spellStart"/>
      <w:r w:rsidRPr="00E83FB0">
        <w:rPr>
          <w:i/>
          <w:iCs/>
          <w:lang w:val="en-US"/>
        </w:rPr>
        <w:t>Aerosp</w:t>
      </w:r>
      <w:proofErr w:type="spellEnd"/>
      <w:r w:rsidRPr="00E83FB0">
        <w:rPr>
          <w:i/>
          <w:iCs/>
          <w:lang w:val="en-US"/>
        </w:rPr>
        <w:t>. Electron. Syst.</w:t>
      </w:r>
      <w:r w:rsidRPr="00E83FB0">
        <w:rPr>
          <w:lang w:val="en-US"/>
        </w:rPr>
        <w:t>, vol. AES-18, n</w:t>
      </w:r>
      <w:r w:rsidRPr="00E83FB0">
        <w:rPr>
          <w:vertAlign w:val="superscript"/>
          <w:lang w:val="en-US"/>
        </w:rPr>
        <w:t>o</w:t>
      </w:r>
      <w:r w:rsidRPr="00E83FB0">
        <w:rPr>
          <w:lang w:val="en-US"/>
        </w:rPr>
        <w:t xml:space="preserve"> 5, p. 637</w:t>
      </w:r>
      <w:r w:rsidRPr="00E83FB0">
        <w:rPr>
          <w:rFonts w:ascii="Cambria Math" w:hAnsi="Cambria Math" w:cs="Cambria Math"/>
          <w:lang w:val="en-US"/>
        </w:rPr>
        <w:t>‑</w:t>
      </w:r>
      <w:r w:rsidRPr="00E83FB0">
        <w:rPr>
          <w:lang w:val="en-US"/>
        </w:rPr>
        <w:t xml:space="preserve">641, sept. 1982, </w:t>
      </w:r>
      <w:proofErr w:type="spellStart"/>
      <w:r w:rsidRPr="00E83FB0">
        <w:rPr>
          <w:lang w:val="en-US"/>
        </w:rPr>
        <w:t>doi</w:t>
      </w:r>
      <w:proofErr w:type="spellEnd"/>
      <w:r w:rsidRPr="00E83FB0">
        <w:rPr>
          <w:lang w:val="en-US"/>
        </w:rPr>
        <w:t>: 10.1109/TAES.1982.309276.</w:t>
      </w:r>
    </w:p>
    <w:p w14:paraId="34146762" w14:textId="77777777" w:rsidR="00C61DB6" w:rsidRPr="00C61DB6" w:rsidRDefault="00C61DB6" w:rsidP="00C61DB6">
      <w:pPr>
        <w:pStyle w:val="Bibliographie"/>
      </w:pPr>
      <w:r w:rsidRPr="00C61DB6">
        <w:t>[4]</w:t>
      </w:r>
      <w:r w:rsidRPr="00C61DB6">
        <w:tab/>
        <w:t xml:space="preserve">« A </w:t>
      </w:r>
      <w:proofErr w:type="spellStart"/>
      <w:r w:rsidRPr="00C61DB6">
        <w:t>method</w:t>
      </w:r>
      <w:proofErr w:type="spellEnd"/>
      <w:r w:rsidRPr="00C61DB6">
        <w:t xml:space="preserve"> of a spread-</w:t>
      </w:r>
      <w:proofErr w:type="spellStart"/>
      <w:r w:rsidRPr="00C61DB6">
        <w:t>spectrum</w:t>
      </w:r>
      <w:proofErr w:type="spellEnd"/>
      <w:r w:rsidRPr="00C61DB6">
        <w:t xml:space="preserve"> radar </w:t>
      </w:r>
      <w:proofErr w:type="spellStart"/>
      <w:r w:rsidRPr="00C61DB6">
        <w:t>polyphase</w:t>
      </w:r>
      <w:proofErr w:type="spellEnd"/>
      <w:r w:rsidRPr="00C61DB6">
        <w:t xml:space="preserve"> code design ». https://ieeexplore.ieee.org/document/56381 (consulté le 20 février 2023).</w:t>
      </w:r>
    </w:p>
    <w:p w14:paraId="07FAA4B2" w14:textId="6DB1BCB8" w:rsidR="00CE5E1C" w:rsidRPr="00CE5E1C" w:rsidRDefault="00CE5E1C" w:rsidP="00CE5E1C">
      <w:r>
        <w:fldChar w:fldCharType="end"/>
      </w:r>
    </w:p>
    <w:sectPr w:rsidR="00CE5E1C" w:rsidRPr="00CE5E1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0B179" w14:textId="77777777" w:rsidR="00214D09" w:rsidRDefault="00214D09" w:rsidP="00713545">
      <w:pPr>
        <w:spacing w:after="0" w:line="240" w:lineRule="auto"/>
      </w:pPr>
      <w:r>
        <w:separator/>
      </w:r>
    </w:p>
  </w:endnote>
  <w:endnote w:type="continuationSeparator" w:id="0">
    <w:p w14:paraId="0E18D452" w14:textId="77777777" w:rsidR="00214D09" w:rsidRDefault="00214D09" w:rsidP="00713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DD345" w14:textId="77777777" w:rsidR="00214D09" w:rsidRDefault="00214D09" w:rsidP="00713545">
      <w:pPr>
        <w:spacing w:after="0" w:line="240" w:lineRule="auto"/>
      </w:pPr>
      <w:r>
        <w:separator/>
      </w:r>
    </w:p>
  </w:footnote>
  <w:footnote w:type="continuationSeparator" w:id="0">
    <w:p w14:paraId="3CB0866C" w14:textId="77777777" w:rsidR="00214D09" w:rsidRDefault="00214D09" w:rsidP="007135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50B"/>
    <w:rsid w:val="000276B9"/>
    <w:rsid w:val="00031560"/>
    <w:rsid w:val="0003794A"/>
    <w:rsid w:val="00047317"/>
    <w:rsid w:val="00063F87"/>
    <w:rsid w:val="00075DC6"/>
    <w:rsid w:val="00084CCB"/>
    <w:rsid w:val="0009054C"/>
    <w:rsid w:val="000D701E"/>
    <w:rsid w:val="000E0CF2"/>
    <w:rsid w:val="001103DE"/>
    <w:rsid w:val="0017038F"/>
    <w:rsid w:val="00176359"/>
    <w:rsid w:val="001B7C62"/>
    <w:rsid w:val="001E47FF"/>
    <w:rsid w:val="002079ED"/>
    <w:rsid w:val="00214D09"/>
    <w:rsid w:val="002723A0"/>
    <w:rsid w:val="002A2183"/>
    <w:rsid w:val="002B2F3C"/>
    <w:rsid w:val="002B5252"/>
    <w:rsid w:val="00344D95"/>
    <w:rsid w:val="003871D8"/>
    <w:rsid w:val="00391340"/>
    <w:rsid w:val="003B3709"/>
    <w:rsid w:val="003C2D33"/>
    <w:rsid w:val="003D39C8"/>
    <w:rsid w:val="00427829"/>
    <w:rsid w:val="00436DB4"/>
    <w:rsid w:val="00437D7B"/>
    <w:rsid w:val="004629C2"/>
    <w:rsid w:val="0048084C"/>
    <w:rsid w:val="00494A59"/>
    <w:rsid w:val="004B56E0"/>
    <w:rsid w:val="004E4033"/>
    <w:rsid w:val="0053524F"/>
    <w:rsid w:val="00572FB7"/>
    <w:rsid w:val="00581C71"/>
    <w:rsid w:val="005E7C6D"/>
    <w:rsid w:val="005F1918"/>
    <w:rsid w:val="00607543"/>
    <w:rsid w:val="0061199D"/>
    <w:rsid w:val="00611E8A"/>
    <w:rsid w:val="0062031A"/>
    <w:rsid w:val="0063158F"/>
    <w:rsid w:val="0065085C"/>
    <w:rsid w:val="00672BA8"/>
    <w:rsid w:val="00696F20"/>
    <w:rsid w:val="006A623E"/>
    <w:rsid w:val="006B26B0"/>
    <w:rsid w:val="006D27C0"/>
    <w:rsid w:val="006E118B"/>
    <w:rsid w:val="006E2B7B"/>
    <w:rsid w:val="006E30F6"/>
    <w:rsid w:val="006F593B"/>
    <w:rsid w:val="00707F40"/>
    <w:rsid w:val="00713545"/>
    <w:rsid w:val="0072147C"/>
    <w:rsid w:val="00734C83"/>
    <w:rsid w:val="007822D0"/>
    <w:rsid w:val="0079071C"/>
    <w:rsid w:val="007A690A"/>
    <w:rsid w:val="007C4EE9"/>
    <w:rsid w:val="007C6505"/>
    <w:rsid w:val="007E3CD2"/>
    <w:rsid w:val="008777EE"/>
    <w:rsid w:val="00880A00"/>
    <w:rsid w:val="008A6954"/>
    <w:rsid w:val="008F35ED"/>
    <w:rsid w:val="00922B1C"/>
    <w:rsid w:val="00970D49"/>
    <w:rsid w:val="009819EF"/>
    <w:rsid w:val="009B6465"/>
    <w:rsid w:val="009C3441"/>
    <w:rsid w:val="00A21D98"/>
    <w:rsid w:val="00A259C0"/>
    <w:rsid w:val="00A47944"/>
    <w:rsid w:val="00AC214D"/>
    <w:rsid w:val="00AC5F62"/>
    <w:rsid w:val="00AE1706"/>
    <w:rsid w:val="00B2196C"/>
    <w:rsid w:val="00B22668"/>
    <w:rsid w:val="00B342BC"/>
    <w:rsid w:val="00B5549A"/>
    <w:rsid w:val="00B55A3F"/>
    <w:rsid w:val="00B605D8"/>
    <w:rsid w:val="00B81662"/>
    <w:rsid w:val="00B8658C"/>
    <w:rsid w:val="00B952DA"/>
    <w:rsid w:val="00B952E2"/>
    <w:rsid w:val="00BB4AE1"/>
    <w:rsid w:val="00C246C5"/>
    <w:rsid w:val="00C33365"/>
    <w:rsid w:val="00C365DF"/>
    <w:rsid w:val="00C61DB6"/>
    <w:rsid w:val="00CD69D9"/>
    <w:rsid w:val="00CE3139"/>
    <w:rsid w:val="00CE5E1C"/>
    <w:rsid w:val="00D345E3"/>
    <w:rsid w:val="00D6446E"/>
    <w:rsid w:val="00D839AF"/>
    <w:rsid w:val="00DA4FBF"/>
    <w:rsid w:val="00DA67E7"/>
    <w:rsid w:val="00DB3EEB"/>
    <w:rsid w:val="00DF592D"/>
    <w:rsid w:val="00E07FF8"/>
    <w:rsid w:val="00E236A4"/>
    <w:rsid w:val="00E31684"/>
    <w:rsid w:val="00E42D77"/>
    <w:rsid w:val="00E44B0B"/>
    <w:rsid w:val="00E61883"/>
    <w:rsid w:val="00E62C0B"/>
    <w:rsid w:val="00E743F1"/>
    <w:rsid w:val="00E74765"/>
    <w:rsid w:val="00E83E3C"/>
    <w:rsid w:val="00E83FB0"/>
    <w:rsid w:val="00EA08C5"/>
    <w:rsid w:val="00EA650B"/>
    <w:rsid w:val="00ED32D0"/>
    <w:rsid w:val="00F1254E"/>
    <w:rsid w:val="00F40ADD"/>
    <w:rsid w:val="00F56BD9"/>
    <w:rsid w:val="00F61F26"/>
    <w:rsid w:val="00F62BF4"/>
    <w:rsid w:val="00F67C7C"/>
    <w:rsid w:val="00FA13C9"/>
    <w:rsid w:val="00FA6946"/>
    <w:rsid w:val="00FB6A5C"/>
    <w:rsid w:val="00FD2561"/>
    <w:rsid w:val="00FD68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CA51E0"/>
  <w15:chartTrackingRefBased/>
  <w15:docId w15:val="{F6989884-14D6-4DBF-BA3B-529B901FD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A65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4B56E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A650B"/>
    <w:rPr>
      <w:rFonts w:asciiTheme="majorHAnsi" w:eastAsiaTheme="majorEastAsia" w:hAnsiTheme="majorHAnsi" w:cstheme="majorBidi"/>
      <w:color w:val="2F5496" w:themeColor="accent1" w:themeShade="BF"/>
      <w:sz w:val="32"/>
      <w:szCs w:val="32"/>
    </w:rPr>
  </w:style>
  <w:style w:type="paragraph" w:styleId="Titre">
    <w:name w:val="Title"/>
    <w:basedOn w:val="Normal"/>
    <w:next w:val="Normal"/>
    <w:link w:val="TitreCar"/>
    <w:uiPriority w:val="10"/>
    <w:qFormat/>
    <w:rsid w:val="00EA650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A650B"/>
    <w:rPr>
      <w:rFonts w:asciiTheme="majorHAnsi" w:eastAsiaTheme="majorEastAsia" w:hAnsiTheme="majorHAnsi" w:cstheme="majorBidi"/>
      <w:spacing w:val="-10"/>
      <w:kern w:val="28"/>
      <w:sz w:val="56"/>
      <w:szCs w:val="56"/>
    </w:rPr>
  </w:style>
  <w:style w:type="character" w:styleId="Textedelespacerserv">
    <w:name w:val="Placeholder Text"/>
    <w:basedOn w:val="Policepardfaut"/>
    <w:uiPriority w:val="99"/>
    <w:semiHidden/>
    <w:rsid w:val="00970D49"/>
    <w:rPr>
      <w:color w:val="808080"/>
    </w:rPr>
  </w:style>
  <w:style w:type="character" w:customStyle="1" w:styleId="Titre2Car">
    <w:name w:val="Titre 2 Car"/>
    <w:basedOn w:val="Policepardfaut"/>
    <w:link w:val="Titre2"/>
    <w:uiPriority w:val="9"/>
    <w:rsid w:val="004B56E0"/>
    <w:rPr>
      <w:rFonts w:asciiTheme="majorHAnsi" w:eastAsiaTheme="majorEastAsia" w:hAnsiTheme="majorHAnsi" w:cstheme="majorBidi"/>
      <w:color w:val="2F5496" w:themeColor="accent1" w:themeShade="BF"/>
      <w:sz w:val="26"/>
      <w:szCs w:val="26"/>
    </w:rPr>
  </w:style>
  <w:style w:type="table" w:styleId="Grilledutableau">
    <w:name w:val="Table Grid"/>
    <w:basedOn w:val="TableauNormal"/>
    <w:uiPriority w:val="39"/>
    <w:rsid w:val="007A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link w:val="Sous-titreCar"/>
    <w:uiPriority w:val="11"/>
    <w:qFormat/>
    <w:rsid w:val="004629C2"/>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4629C2"/>
    <w:rPr>
      <w:rFonts w:eastAsiaTheme="minorEastAsia"/>
      <w:color w:val="5A5A5A" w:themeColor="text1" w:themeTint="A5"/>
      <w:spacing w:val="15"/>
    </w:rPr>
  </w:style>
  <w:style w:type="paragraph" w:styleId="Notedebasdepage">
    <w:name w:val="footnote text"/>
    <w:basedOn w:val="Normal"/>
    <w:link w:val="NotedebasdepageCar"/>
    <w:uiPriority w:val="99"/>
    <w:semiHidden/>
    <w:unhideWhenUsed/>
    <w:rsid w:val="00F1254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1254E"/>
    <w:rPr>
      <w:sz w:val="20"/>
      <w:szCs w:val="20"/>
    </w:rPr>
  </w:style>
  <w:style w:type="character" w:styleId="Appelnotedebasdep">
    <w:name w:val="footnote reference"/>
    <w:basedOn w:val="Policepardfaut"/>
    <w:uiPriority w:val="99"/>
    <w:semiHidden/>
    <w:unhideWhenUsed/>
    <w:rsid w:val="00F1254E"/>
    <w:rPr>
      <w:vertAlign w:val="superscript"/>
    </w:rPr>
  </w:style>
  <w:style w:type="paragraph" w:styleId="Bibliographie">
    <w:name w:val="Bibliography"/>
    <w:basedOn w:val="Normal"/>
    <w:next w:val="Normal"/>
    <w:uiPriority w:val="37"/>
    <w:unhideWhenUsed/>
    <w:rsid w:val="00CE5E1C"/>
    <w:pPr>
      <w:tabs>
        <w:tab w:val="left" w:pos="384"/>
      </w:tabs>
      <w:spacing w:after="0" w:line="240" w:lineRule="auto"/>
      <w:ind w:left="384" w:hanging="384"/>
    </w:pPr>
  </w:style>
  <w:style w:type="paragraph" w:styleId="En-ttedetabledesmatires">
    <w:name w:val="TOC Heading"/>
    <w:basedOn w:val="Titre1"/>
    <w:next w:val="Normal"/>
    <w:uiPriority w:val="39"/>
    <w:unhideWhenUsed/>
    <w:qFormat/>
    <w:rsid w:val="00063F87"/>
    <w:pPr>
      <w:outlineLvl w:val="9"/>
    </w:pPr>
    <w:rPr>
      <w:lang w:eastAsia="fr-FR"/>
    </w:rPr>
  </w:style>
  <w:style w:type="paragraph" w:styleId="TM1">
    <w:name w:val="toc 1"/>
    <w:basedOn w:val="Normal"/>
    <w:next w:val="Normal"/>
    <w:autoRedefine/>
    <w:uiPriority w:val="39"/>
    <w:unhideWhenUsed/>
    <w:rsid w:val="00063F87"/>
    <w:pPr>
      <w:spacing w:after="100"/>
    </w:pPr>
  </w:style>
  <w:style w:type="paragraph" w:styleId="TM2">
    <w:name w:val="toc 2"/>
    <w:basedOn w:val="Normal"/>
    <w:next w:val="Normal"/>
    <w:autoRedefine/>
    <w:uiPriority w:val="39"/>
    <w:unhideWhenUsed/>
    <w:rsid w:val="00063F87"/>
    <w:pPr>
      <w:spacing w:after="100"/>
      <w:ind w:left="220"/>
    </w:pPr>
  </w:style>
  <w:style w:type="character" w:styleId="Lienhypertexte">
    <w:name w:val="Hyperlink"/>
    <w:basedOn w:val="Policepardfaut"/>
    <w:uiPriority w:val="99"/>
    <w:unhideWhenUsed/>
    <w:rsid w:val="00063F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159851">
      <w:bodyDiv w:val="1"/>
      <w:marLeft w:val="0"/>
      <w:marRight w:val="0"/>
      <w:marTop w:val="0"/>
      <w:marBottom w:val="0"/>
      <w:divBdr>
        <w:top w:val="none" w:sz="0" w:space="0" w:color="auto"/>
        <w:left w:val="none" w:sz="0" w:space="0" w:color="auto"/>
        <w:bottom w:val="none" w:sz="0" w:space="0" w:color="auto"/>
        <w:right w:val="none" w:sz="0" w:space="0" w:color="auto"/>
      </w:divBdr>
      <w:divsChild>
        <w:div w:id="1096749762">
          <w:marLeft w:val="0"/>
          <w:marRight w:val="0"/>
          <w:marTop w:val="0"/>
          <w:marBottom w:val="0"/>
          <w:divBdr>
            <w:top w:val="single" w:sz="2" w:space="0" w:color="auto"/>
            <w:left w:val="single" w:sz="2" w:space="0" w:color="auto"/>
            <w:bottom w:val="single" w:sz="6" w:space="0" w:color="auto"/>
            <w:right w:val="single" w:sz="2" w:space="0" w:color="auto"/>
          </w:divBdr>
          <w:divsChild>
            <w:div w:id="977077503">
              <w:marLeft w:val="0"/>
              <w:marRight w:val="0"/>
              <w:marTop w:val="100"/>
              <w:marBottom w:val="100"/>
              <w:divBdr>
                <w:top w:val="single" w:sz="2" w:space="0" w:color="D9D9E3"/>
                <w:left w:val="single" w:sz="2" w:space="0" w:color="D9D9E3"/>
                <w:bottom w:val="single" w:sz="2" w:space="0" w:color="D9D9E3"/>
                <w:right w:val="single" w:sz="2" w:space="0" w:color="D9D9E3"/>
              </w:divBdr>
              <w:divsChild>
                <w:div w:id="592057654">
                  <w:marLeft w:val="0"/>
                  <w:marRight w:val="0"/>
                  <w:marTop w:val="0"/>
                  <w:marBottom w:val="0"/>
                  <w:divBdr>
                    <w:top w:val="single" w:sz="2" w:space="0" w:color="D9D9E3"/>
                    <w:left w:val="single" w:sz="2" w:space="0" w:color="D9D9E3"/>
                    <w:bottom w:val="single" w:sz="2" w:space="0" w:color="D9D9E3"/>
                    <w:right w:val="single" w:sz="2" w:space="0" w:color="D9D9E3"/>
                  </w:divBdr>
                  <w:divsChild>
                    <w:div w:id="1351107866">
                      <w:marLeft w:val="0"/>
                      <w:marRight w:val="0"/>
                      <w:marTop w:val="0"/>
                      <w:marBottom w:val="0"/>
                      <w:divBdr>
                        <w:top w:val="single" w:sz="2" w:space="0" w:color="D9D9E3"/>
                        <w:left w:val="single" w:sz="2" w:space="0" w:color="D9D9E3"/>
                        <w:bottom w:val="single" w:sz="2" w:space="0" w:color="D9D9E3"/>
                        <w:right w:val="single" w:sz="2" w:space="0" w:color="D9D9E3"/>
                      </w:divBdr>
                      <w:divsChild>
                        <w:div w:id="12166211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8EAA7-14EF-4C8B-AF9C-CF3195DD1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2078</TotalTime>
  <Pages>6</Pages>
  <Words>2252</Words>
  <Characters>12386</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REIHAN MAZOUZ</dc:creator>
  <cp:keywords/>
  <dc:description/>
  <cp:lastModifiedBy>REIHAN MAZOUZ</cp:lastModifiedBy>
  <cp:revision>113</cp:revision>
  <dcterms:created xsi:type="dcterms:W3CDTF">2023-01-31T10:21:00Z</dcterms:created>
  <dcterms:modified xsi:type="dcterms:W3CDTF">2023-02-20T10:19:00Z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63cba9-5f6c-478d-9329-7b2295e4e8ed_Enabled">
    <vt:lpwstr>true</vt:lpwstr>
  </property>
  <property fmtid="{D5CDD505-2E9C-101B-9397-08002B2CF9AE}" pid="3" name="MSIP_Label_e463cba9-5f6c-478d-9329-7b2295e4e8ed_SetDate">
    <vt:lpwstr>2023-02-06T09:17:01Z</vt:lpwstr>
  </property>
  <property fmtid="{D5CDD505-2E9C-101B-9397-08002B2CF9AE}" pid="4" name="MSIP_Label_e463cba9-5f6c-478d-9329-7b2295e4e8ed_Method">
    <vt:lpwstr>Standard</vt:lpwstr>
  </property>
  <property fmtid="{D5CDD505-2E9C-101B-9397-08002B2CF9AE}" pid="5" name="MSIP_Label_e463cba9-5f6c-478d-9329-7b2295e4e8ed_Name">
    <vt:lpwstr>All Employees_2</vt:lpwstr>
  </property>
  <property fmtid="{D5CDD505-2E9C-101B-9397-08002B2CF9AE}" pid="6" name="MSIP_Label_e463cba9-5f6c-478d-9329-7b2295e4e8ed_SiteId">
    <vt:lpwstr>33440fc6-b7c7-412c-bb73-0e70b0198d5a</vt:lpwstr>
  </property>
  <property fmtid="{D5CDD505-2E9C-101B-9397-08002B2CF9AE}" pid="7" name="MSIP_Label_e463cba9-5f6c-478d-9329-7b2295e4e8ed_ActionId">
    <vt:lpwstr>9d2f8374-7088-4f94-9b04-7f9163c296ab</vt:lpwstr>
  </property>
  <property fmtid="{D5CDD505-2E9C-101B-9397-08002B2CF9AE}" pid="8" name="MSIP_Label_e463cba9-5f6c-478d-9329-7b2295e4e8ed_ContentBits">
    <vt:lpwstr>0</vt:lpwstr>
  </property>
  <property fmtid="{D5CDD505-2E9C-101B-9397-08002B2CF9AE}" pid="9" name="ZOTERO_PREF_1">
    <vt:lpwstr>&lt;data data-version="3" zotero-version="6.0.18"&gt;&lt;session id="G2uWVRDP"/&gt;&lt;style id="http://www.zotero.org/styles/ieee" locale="fr-FR" hasBibliography="1" bibliographyStyleHasBeenSet="1"/&gt;&lt;prefs&gt;&lt;pref name="fieldType" value="Field"/&gt;&lt;pref name="automaticJour</vt:lpwstr>
  </property>
  <property fmtid="{D5CDD505-2E9C-101B-9397-08002B2CF9AE}" pid="10" name="ZOTERO_PREF_2">
    <vt:lpwstr>nalAbbreviations" value="true"/&gt;&lt;/prefs&gt;&lt;/data&gt;</vt:lpwstr>
  </property>
</Properties>
</file>