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03209" w14:textId="77777777" w:rsidR="00831DB8" w:rsidRDefault="0041660C" w:rsidP="0041660C">
      <w:pPr>
        <w:jc w:val="center"/>
        <w:rPr>
          <w:b/>
          <w:sz w:val="26"/>
          <w:szCs w:val="26"/>
        </w:rPr>
      </w:pPr>
      <w:r w:rsidRPr="0041660C">
        <w:rPr>
          <w:b/>
          <w:sz w:val="26"/>
          <w:szCs w:val="26"/>
        </w:rPr>
        <w:t>Antennes à onde progressive ondulées</w:t>
      </w:r>
    </w:p>
    <w:p w14:paraId="2EC09549" w14:textId="387834ED" w:rsidR="00600EBD" w:rsidRPr="000C5B1E" w:rsidRDefault="0041660C" w:rsidP="00600EBD">
      <w:pPr>
        <w:jc w:val="right"/>
        <w:rPr>
          <w:b/>
        </w:rPr>
      </w:pPr>
      <w:r w:rsidRPr="000C5B1E">
        <w:rPr>
          <w:b/>
        </w:rPr>
        <w:t>Julien Harel</w:t>
      </w:r>
      <w:r w:rsidR="00600EBD">
        <w:rPr>
          <w:b/>
        </w:rPr>
        <w:t xml:space="preserve">, Olivier </w:t>
      </w:r>
      <w:proofErr w:type="spellStart"/>
      <w:r w:rsidR="00600EBD">
        <w:rPr>
          <w:b/>
        </w:rPr>
        <w:t>Clauzier,</w:t>
      </w:r>
      <w:proofErr w:type="spellEnd"/>
      <w:r w:rsidR="00600EBD">
        <w:rPr>
          <w:b/>
        </w:rPr>
        <w:t xml:space="preserve"> Olivier Vivares, Mohamed Himdi, Olivier Lafond</w:t>
      </w:r>
    </w:p>
    <w:p w14:paraId="4FEEBA1B" w14:textId="77777777" w:rsidR="0041660C" w:rsidRDefault="0041660C" w:rsidP="0041660C">
      <w:r w:rsidRPr="0041660C">
        <w:rPr>
          <w:u w:val="single"/>
        </w:rPr>
        <w:t>Contexte</w:t>
      </w:r>
      <w:r>
        <w:t> :</w:t>
      </w:r>
      <w:r w:rsidR="00F2517B">
        <w:t xml:space="preserve"> Les antennes à onde progressive ont une structure évasée leur permettant d’être correctement adaptés sur une large bande de fréquence. </w:t>
      </w:r>
      <w:r w:rsidR="00F47C1A">
        <w:br/>
        <w:t xml:space="preserve">On peut notamment </w:t>
      </w:r>
      <w:r w:rsidR="0091781B">
        <w:t xml:space="preserve">citer l’antenne Vivaldi, conceptualisée par Gibson en 1979. Cette antenne est polarisée linéairement, a une structure planaire et une courbure </w:t>
      </w:r>
      <w:r w:rsidR="00F13345">
        <w:t xml:space="preserve">pouvant prendre différente formes, mais la plus commune reste l’ouverture exponentielle. </w:t>
      </w:r>
    </w:p>
    <w:p w14:paraId="2FE21279" w14:textId="77777777" w:rsidR="00280513" w:rsidRDefault="00F13345" w:rsidP="00280513">
      <w:pPr>
        <w:keepNext/>
        <w:jc w:val="center"/>
      </w:pPr>
      <w:r>
        <w:rPr>
          <w:noProof/>
          <w:lang w:eastAsia="fr-FR"/>
        </w:rPr>
        <w:drawing>
          <wp:inline distT="0" distB="0" distL="0" distR="0" wp14:anchorId="7628F0B2" wp14:editId="3E71357F">
            <wp:extent cx="5048059" cy="1219200"/>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b="25523"/>
                    <a:stretch/>
                  </pic:blipFill>
                  <pic:spPr bwMode="auto">
                    <a:xfrm>
                      <a:off x="0" y="0"/>
                      <a:ext cx="5060563" cy="1222220"/>
                    </a:xfrm>
                    <a:prstGeom prst="rect">
                      <a:avLst/>
                    </a:prstGeom>
                    <a:ln>
                      <a:noFill/>
                    </a:ln>
                    <a:extLst>
                      <a:ext uri="{53640926-AAD7-44D8-BBD7-CCE9431645EC}">
                        <a14:shadowObscured xmlns:a14="http://schemas.microsoft.com/office/drawing/2010/main"/>
                      </a:ext>
                    </a:extLst>
                  </pic:spPr>
                </pic:pic>
              </a:graphicData>
            </a:graphic>
          </wp:inline>
        </w:drawing>
      </w:r>
    </w:p>
    <w:p w14:paraId="14668E21" w14:textId="08773E0E" w:rsidR="00F2517B" w:rsidRDefault="00280513" w:rsidP="00280513">
      <w:pPr>
        <w:pStyle w:val="Lgende"/>
        <w:jc w:val="center"/>
      </w:pPr>
      <w:r>
        <w:t xml:space="preserve">Figure </w:t>
      </w:r>
      <w:fldSimple w:instr=" SEQ Figure \* ARABIC ">
        <w:r w:rsidR="002F6177">
          <w:rPr>
            <w:noProof/>
          </w:rPr>
          <w:t>1</w:t>
        </w:r>
      </w:fldSimple>
      <w:r>
        <w:t xml:space="preserve"> : Plusieurs formes d'antennes à onde progressive, (a) exponentiel "Vivaldi", (b) linéaire, (c) linéaire constante</w:t>
      </w:r>
    </w:p>
    <w:p w14:paraId="3D67462E" w14:textId="73F38FF6" w:rsidR="000C5B1E" w:rsidRDefault="000C5B1E" w:rsidP="000C5B1E">
      <w:r>
        <w:t>Cette topologie présente de nombreux avantages, notamment sa large bande passante avec un gain constant, la possibilité d’avoir un diagramme directif, sa facilité de production ainsi qu’un faible coût</w:t>
      </w:r>
      <w:r w:rsidR="00EB24F0">
        <w:t>, la rendant intéressante pour des applications ra</w:t>
      </w:r>
      <w:r w:rsidR="00AE250E">
        <w:t>dar, 5G, ultra large bande</w:t>
      </w:r>
      <w:r w:rsidR="00EB24F0">
        <w:t xml:space="preserve"> ou bien millimétrique.</w:t>
      </w:r>
    </w:p>
    <w:p w14:paraId="3DFC2369" w14:textId="77777777" w:rsidR="0041660C" w:rsidRDefault="004F5D48" w:rsidP="0041660C">
      <w:r>
        <w:t>Plusieurs</w:t>
      </w:r>
      <w:r w:rsidR="003C10AD">
        <w:t xml:space="preserve"> topologies ont été étudiées afin de réduire les dimensions de l’antenne tout en assurant une bo</w:t>
      </w:r>
      <w:r>
        <w:t>nne adaptation en bas de bande, mais restent limité</w:t>
      </w:r>
      <w:r w:rsidR="00450863">
        <w:t>e</w:t>
      </w:r>
      <w:r>
        <w:t>s quant à la diminution de taille.</w:t>
      </w:r>
    </w:p>
    <w:p w14:paraId="0CE73EAD" w14:textId="77777777" w:rsidR="0041660C" w:rsidRDefault="0041660C" w:rsidP="0041660C">
      <w:r w:rsidRPr="0041660C">
        <w:rPr>
          <w:u w:val="single"/>
        </w:rPr>
        <w:t>Innovation proposée</w:t>
      </w:r>
      <w:r>
        <w:t> :</w:t>
      </w:r>
      <w:r w:rsidR="003C10AD">
        <w:t xml:space="preserve"> Afin de réduire la dimension de l’antenne dans la longueur</w:t>
      </w:r>
      <w:r w:rsidR="004F5D48">
        <w:t xml:space="preserve"> dans un souci de compacité</w:t>
      </w:r>
      <w:r w:rsidR="003C10AD">
        <w:t xml:space="preserve">, </w:t>
      </w:r>
      <w:r w:rsidR="00BC35BE">
        <w:t>la solution proposée consiste à onduler l’antenne selon la longueur.</w:t>
      </w:r>
    </w:p>
    <w:p w14:paraId="1E5C29EC" w14:textId="77777777" w:rsidR="00BC35BE" w:rsidRDefault="007F43DB" w:rsidP="0041660C">
      <w:r>
        <w:t xml:space="preserve">L’ondulation peut avoir </w:t>
      </w:r>
      <w:r w:rsidR="00D71832">
        <w:t xml:space="preserve">différentes </w:t>
      </w:r>
      <w:r>
        <w:t>formes :</w:t>
      </w:r>
    </w:p>
    <w:p w14:paraId="50C1099E" w14:textId="77777777" w:rsidR="007F43DB" w:rsidRDefault="007F43DB" w:rsidP="007F43DB">
      <w:pPr>
        <w:pStyle w:val="Paragraphedeliste"/>
        <w:numPr>
          <w:ilvl w:val="0"/>
          <w:numId w:val="1"/>
        </w:numPr>
      </w:pPr>
      <w:r>
        <w:t>Cylindrique</w:t>
      </w:r>
    </w:p>
    <w:p w14:paraId="189AC5CC" w14:textId="77777777" w:rsidR="007F43DB" w:rsidRDefault="007F43DB" w:rsidP="007F43DB">
      <w:pPr>
        <w:pStyle w:val="Paragraphedeliste"/>
        <w:numPr>
          <w:ilvl w:val="0"/>
          <w:numId w:val="1"/>
        </w:numPr>
      </w:pPr>
      <w:r>
        <w:t>Elliptique</w:t>
      </w:r>
    </w:p>
    <w:p w14:paraId="04A2DCF5" w14:textId="77777777" w:rsidR="007F43DB" w:rsidRDefault="007F43DB" w:rsidP="007F43DB">
      <w:pPr>
        <w:pStyle w:val="Paragraphedeliste"/>
        <w:numPr>
          <w:ilvl w:val="0"/>
          <w:numId w:val="1"/>
        </w:numPr>
      </w:pPr>
      <w:r>
        <w:t>Sinusoïdale</w:t>
      </w:r>
    </w:p>
    <w:p w14:paraId="77035F2B" w14:textId="3DDACF0D" w:rsidR="007F43DB" w:rsidRDefault="008A2DF5" w:rsidP="007F43DB">
      <w:pPr>
        <w:pStyle w:val="Paragraphedeliste"/>
        <w:numPr>
          <w:ilvl w:val="0"/>
          <w:numId w:val="1"/>
        </w:numPr>
      </w:pPr>
      <w:r>
        <w:t xml:space="preserve">Sinusoïdale </w:t>
      </w:r>
      <w:r w:rsidR="002A6D90">
        <w:t>amplifiée</w:t>
      </w:r>
      <w:r>
        <w:t>/amortie</w:t>
      </w:r>
    </w:p>
    <w:p w14:paraId="5766EF5A" w14:textId="77777777" w:rsidR="007F43DB" w:rsidRDefault="007F43DB" w:rsidP="007F43DB">
      <w:pPr>
        <w:pStyle w:val="Paragraphedeliste"/>
        <w:numPr>
          <w:ilvl w:val="0"/>
          <w:numId w:val="1"/>
        </w:numPr>
      </w:pPr>
      <w:r>
        <w:t>…</w:t>
      </w:r>
    </w:p>
    <w:p w14:paraId="4EC91B44" w14:textId="027CC00C" w:rsidR="00E106DB" w:rsidRDefault="00E106DB" w:rsidP="00E106DB">
      <w:r>
        <w:t>Il est possible d’onduler l’antenne selon toute la longueur, ou bien de n’onduler qu’une partie de l’antenne.</w:t>
      </w:r>
      <w:r w:rsidR="00B946F9">
        <w:t xml:space="preserve"> </w:t>
      </w:r>
      <w:r w:rsidR="007F43DB">
        <w:t>Les ondulations permettent de réduire la longueur de l’antenne de différents pourcentage</w:t>
      </w:r>
      <w:r w:rsidR="00D71832">
        <w:t>s</w:t>
      </w:r>
      <w:r>
        <w:t>. Ce pourcentage est calculé via la longueur de la surface ondulée</w:t>
      </w:r>
      <w:r w:rsidR="00005104">
        <w:t xml:space="preserve"> </w:t>
      </w:r>
      <m:oMath>
        <m:sSub>
          <m:sSubPr>
            <m:ctrlPr>
              <w:rPr>
                <w:rFonts w:ascii="Cambria Math" w:hAnsi="Cambria Math"/>
                <w:i/>
              </w:rPr>
            </m:ctrlPr>
          </m:sSubPr>
          <m:e>
            <m:r>
              <w:rPr>
                <w:rFonts w:ascii="Cambria Math" w:hAnsi="Cambria Math"/>
              </w:rPr>
              <m:t>L</m:t>
            </m:r>
          </m:e>
          <m:sub>
            <m:r>
              <w:rPr>
                <w:rFonts w:ascii="Cambria Math" w:hAnsi="Cambria Math"/>
              </w:rPr>
              <m:t>o</m:t>
            </m:r>
          </m:sub>
        </m:sSub>
      </m:oMath>
      <w:r>
        <w:t>.</w:t>
      </w:r>
    </w:p>
    <w:p w14:paraId="1427D0B4" w14:textId="580E3C6A" w:rsidR="00E106DB" w:rsidRDefault="00005104" w:rsidP="00E106DB">
      <w:pPr>
        <w:pStyle w:val="Paragraphedeliste"/>
        <w:numPr>
          <w:ilvl w:val="0"/>
          <w:numId w:val="3"/>
        </w:numPr>
      </w:pPr>
      <w:r>
        <w:t xml:space="preserve">Cylindrique : </w:t>
      </w:r>
      <m:oMath>
        <m:sSub>
          <m:sSubPr>
            <m:ctrlPr>
              <w:rPr>
                <w:rFonts w:ascii="Cambria Math" w:hAnsi="Cambria Math"/>
                <w:i/>
              </w:rPr>
            </m:ctrlPr>
          </m:sSubPr>
          <m:e>
            <m:r>
              <w:rPr>
                <w:rFonts w:ascii="Cambria Math" w:hAnsi="Cambria Math"/>
              </w:rPr>
              <m:t>L</m:t>
            </m:r>
          </m:e>
          <m:sub>
            <m:r>
              <w:rPr>
                <w:rFonts w:ascii="Cambria Math" w:hAnsi="Cambria Math"/>
              </w:rPr>
              <m:t>o</m:t>
            </m:r>
          </m:sub>
        </m:sSub>
        <m:r>
          <w:rPr>
            <w:rFonts w:ascii="Cambria Math" w:hAnsi="Cambria Math"/>
          </w:rPr>
          <m:t>=N*(</m:t>
        </m:r>
        <m:f>
          <m:fPr>
            <m:ctrlPr>
              <w:rPr>
                <w:rFonts w:ascii="Cambria Math" w:hAnsi="Cambria Math"/>
                <w:i/>
              </w:rPr>
            </m:ctrlPr>
          </m:fPr>
          <m:num>
            <m:r>
              <w:rPr>
                <w:rFonts w:ascii="Cambria Math" w:hAnsi="Cambria Math"/>
              </w:rPr>
              <m:t>Dπ</m:t>
            </m:r>
          </m:num>
          <m:den>
            <m:r>
              <w:rPr>
                <w:rFonts w:ascii="Cambria Math" w:hAnsi="Cambria Math"/>
              </w:rPr>
              <m:t>2</m:t>
            </m:r>
          </m:den>
        </m:f>
        <m:r>
          <w:rPr>
            <w:rFonts w:ascii="Cambria Math" w:hAnsi="Cambria Math"/>
          </w:rPr>
          <m:t>)</m:t>
        </m:r>
      </m:oMath>
    </w:p>
    <w:p w14:paraId="567E4A6D" w14:textId="719ECE4C" w:rsidR="007471F4" w:rsidRPr="007471F4" w:rsidRDefault="00005104" w:rsidP="00E106DB">
      <w:pPr>
        <w:pStyle w:val="Paragraphedeliste"/>
        <w:numPr>
          <w:ilvl w:val="0"/>
          <w:numId w:val="3"/>
        </w:numPr>
      </w:pPr>
      <w:r>
        <w:t xml:space="preserve">Elliptique : </w:t>
      </w:r>
      <m:oMath>
        <m:sSub>
          <m:sSubPr>
            <m:ctrlPr>
              <w:rPr>
                <w:rFonts w:ascii="Cambria Math" w:hAnsi="Cambria Math"/>
                <w:i/>
              </w:rPr>
            </m:ctrlPr>
          </m:sSubPr>
          <m:e>
            <m:r>
              <w:rPr>
                <w:rFonts w:ascii="Cambria Math" w:hAnsi="Cambria Math"/>
              </w:rPr>
              <m:t>L</m:t>
            </m:r>
          </m:e>
          <m:sub>
            <m:r>
              <w:rPr>
                <w:rFonts w:ascii="Cambria Math" w:hAnsi="Cambria Math"/>
              </w:rPr>
              <m:t>o</m:t>
            </m:r>
          </m:sub>
        </m:sSub>
        <m:r>
          <w:rPr>
            <w:rFonts w:ascii="Cambria Math" w:hAnsi="Cambria Math"/>
          </w:rPr>
          <m:t>=N*π</m:t>
        </m:r>
        <m:d>
          <m:dPr>
            <m:ctrlPr>
              <w:rPr>
                <w:rFonts w:ascii="Cambria Math" w:hAnsi="Cambria Math"/>
                <w:i/>
              </w:rPr>
            </m:ctrlPr>
          </m:dPr>
          <m:e>
            <m:r>
              <w:rPr>
                <w:rFonts w:ascii="Cambria Math" w:hAnsi="Cambria Math"/>
              </w:rPr>
              <m:t>a+b</m:t>
            </m:r>
          </m:e>
        </m:d>
        <m:r>
          <w:rPr>
            <w:rFonts w:ascii="Cambria Math" w:hAnsi="Cambria Math"/>
          </w:rPr>
          <m:t>*</m:t>
        </m:r>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3</m:t>
                </m:r>
                <m:r>
                  <w:rPr>
                    <w:rFonts w:ascii="Cambria Math" w:hAnsi="Cambria Math"/>
                  </w:rPr>
                  <m:t>h</m:t>
                </m:r>
              </m:num>
              <m:den>
                <m:r>
                  <w:rPr>
                    <w:rFonts w:ascii="Cambria Math" w:hAnsi="Cambria Math"/>
                  </w:rPr>
                  <m:t>10+</m:t>
                </m:r>
                <m:rad>
                  <m:radPr>
                    <m:degHide m:val="1"/>
                    <m:ctrlPr>
                      <w:rPr>
                        <w:rFonts w:ascii="Cambria Math" w:hAnsi="Cambria Math"/>
                        <w:i/>
                      </w:rPr>
                    </m:ctrlPr>
                  </m:radPr>
                  <m:deg/>
                  <m:e>
                    <m:r>
                      <w:rPr>
                        <w:rFonts w:ascii="Cambria Math" w:hAnsi="Cambria Math"/>
                      </w:rPr>
                      <m:t>4-3</m:t>
                    </m:r>
                    <m:r>
                      <w:rPr>
                        <w:rFonts w:ascii="Cambria Math" w:hAnsi="Cambria Math"/>
                      </w:rPr>
                      <m:t>h</m:t>
                    </m:r>
                  </m:e>
                </m:rad>
              </m:den>
            </m:f>
          </m:e>
        </m:d>
      </m:oMath>
    </w:p>
    <w:p w14:paraId="09DEFF2E" w14:textId="77777777" w:rsidR="00005104" w:rsidRPr="00005104" w:rsidRDefault="007471F4" w:rsidP="007471F4">
      <w:pPr>
        <w:pStyle w:val="Paragraphedeliste"/>
        <w:numPr>
          <w:ilvl w:val="1"/>
          <w:numId w:val="3"/>
        </w:numPr>
        <w:rPr>
          <w:rFonts w:eastAsia="Malgun Gothic" w:cstheme="minorHAnsi"/>
        </w:rPr>
      </w:pPr>
      <w:r>
        <w:rPr>
          <w:rFonts w:eastAsia="Malgun Gothic" w:cstheme="minorHAnsi"/>
          <w:lang w:eastAsia="ko-KR"/>
        </w:rPr>
        <w:t xml:space="preserve">Où </w:t>
      </w:r>
      <m:oMath>
        <m:r>
          <w:rPr>
            <w:rFonts w:ascii="Cambria Math" w:eastAsia="Malgun Gothic" w:hAnsi="Cambria Math" w:cstheme="minorHAnsi"/>
            <w:lang w:eastAsia="ko-KR"/>
          </w:rPr>
          <m:t>h=</m:t>
        </m:r>
        <m:f>
          <m:fPr>
            <m:ctrlPr>
              <w:rPr>
                <w:rFonts w:ascii="Cambria Math" w:eastAsia="Malgun Gothic" w:hAnsi="Cambria Math" w:cstheme="minorHAnsi"/>
                <w:i/>
                <w:lang w:eastAsia="ko-KR"/>
              </w:rPr>
            </m:ctrlPr>
          </m:fPr>
          <m:num>
            <m:r>
              <w:rPr>
                <w:rFonts w:ascii="Cambria Math" w:eastAsia="Malgun Gothic" w:hAnsi="Cambria Math" w:cstheme="minorHAnsi"/>
                <w:lang w:eastAsia="ko-KR"/>
              </w:rPr>
              <m:t>a-b</m:t>
            </m:r>
          </m:num>
          <m:den>
            <m:sSup>
              <m:sSupPr>
                <m:ctrlPr>
                  <w:rPr>
                    <w:rFonts w:ascii="Cambria Math" w:eastAsia="Malgun Gothic" w:hAnsi="Cambria Math" w:cstheme="minorHAnsi"/>
                    <w:i/>
                    <w:lang w:eastAsia="ko-KR"/>
                  </w:rPr>
                </m:ctrlPr>
              </m:sSupPr>
              <m:e>
                <m:d>
                  <m:dPr>
                    <m:ctrlPr>
                      <w:rPr>
                        <w:rFonts w:ascii="Cambria Math" w:eastAsia="Malgun Gothic" w:hAnsi="Cambria Math" w:cstheme="minorHAnsi"/>
                        <w:i/>
                        <w:lang w:eastAsia="ko-KR"/>
                      </w:rPr>
                    </m:ctrlPr>
                  </m:dPr>
                  <m:e>
                    <m:r>
                      <w:rPr>
                        <w:rFonts w:ascii="Cambria Math" w:eastAsia="Malgun Gothic" w:hAnsi="Cambria Math" w:cstheme="minorHAnsi"/>
                        <w:lang w:eastAsia="ko-KR"/>
                      </w:rPr>
                      <m:t>a+b</m:t>
                    </m:r>
                  </m:e>
                </m:d>
              </m:e>
              <m:sup>
                <m:r>
                  <w:rPr>
                    <w:rFonts w:ascii="Cambria Math" w:eastAsia="Malgun Gothic" w:hAnsi="Cambria Math" w:cstheme="minorHAnsi"/>
                    <w:lang w:eastAsia="ko-KR"/>
                  </w:rPr>
                  <m:t>2</m:t>
                </m:r>
              </m:sup>
            </m:sSup>
          </m:den>
        </m:f>
      </m:oMath>
    </w:p>
    <w:p w14:paraId="294D1B64" w14:textId="2986B5C8" w:rsidR="007471F4" w:rsidRDefault="007471F4" w:rsidP="007471F4">
      <w:r>
        <w:t xml:space="preserve">Avec </w:t>
      </w:r>
      <w:r w:rsidRPr="00B946F9">
        <w:rPr>
          <w:i/>
        </w:rPr>
        <w:t>N</w:t>
      </w:r>
      <w:r>
        <w:t xml:space="preserve"> le nombre d’ondulation, </w:t>
      </w:r>
      <w:r w:rsidR="00943FBF" w:rsidRPr="00B946F9">
        <w:rPr>
          <w:i/>
        </w:rPr>
        <w:t>e</w:t>
      </w:r>
      <w:r w:rsidR="00943FBF">
        <w:t xml:space="preserve"> l’épaisseur du substrat, </w:t>
      </w:r>
      <w:r w:rsidRPr="00B946F9">
        <w:rPr>
          <w:i/>
        </w:rPr>
        <w:t>D</w:t>
      </w:r>
      <w:r>
        <w:t xml:space="preserve"> le diamètre du cylindre, </w:t>
      </w:r>
      <w:r w:rsidRPr="00B946F9">
        <w:rPr>
          <w:i/>
        </w:rPr>
        <w:t>a</w:t>
      </w:r>
      <w:r>
        <w:t xml:space="preserve"> et </w:t>
      </w:r>
      <w:r w:rsidRPr="00B946F9">
        <w:rPr>
          <w:i/>
        </w:rPr>
        <w:t>b</w:t>
      </w:r>
      <w:r>
        <w:t xml:space="preserve"> respectivement le demi grand axe et demi petit axe de l’ellipse.</w:t>
      </w:r>
    </w:p>
    <w:p w14:paraId="55E98B08" w14:textId="4A64A8AA" w:rsidR="002A48F6" w:rsidRDefault="002A48F6" w:rsidP="007471F4">
      <w:r>
        <w:t>Pour obtenir la diminution de taille, on calcul</w:t>
      </w:r>
      <w:r w:rsidR="00763D4C">
        <w:t>e</w:t>
      </w:r>
      <w:r>
        <w:t xml:space="preserve"> la longueur</w:t>
      </w:r>
      <w:r w:rsidR="009A02EA">
        <w:t xml:space="preserve"> de la partie ondulée </w:t>
      </w:r>
      <w:r w:rsidR="009A02EA" w:rsidRPr="00B946F9">
        <w:rPr>
          <w:i/>
        </w:rPr>
        <w:t>L</w:t>
      </w:r>
      <w:r w:rsidR="009A02EA">
        <w:t xml:space="preserve"> </w:t>
      </w:r>
      <w:r w:rsidR="00AE250E">
        <w:t>dans l’axe</w:t>
      </w:r>
      <w:r w:rsidR="009A02EA">
        <w:t> :</w:t>
      </w:r>
    </w:p>
    <w:p w14:paraId="04BD803C" w14:textId="6C4DC0A4" w:rsidR="009A02EA" w:rsidRDefault="009A02EA" w:rsidP="009A02EA">
      <w:pPr>
        <w:pStyle w:val="Paragraphedeliste"/>
        <w:numPr>
          <w:ilvl w:val="0"/>
          <w:numId w:val="4"/>
        </w:numPr>
      </w:pPr>
      <w:r>
        <w:t xml:space="preserve">Cylindrique : </w:t>
      </w:r>
      <m:oMath>
        <m:r>
          <w:rPr>
            <w:rFonts w:ascii="Cambria Math" w:hAnsi="Cambria Math"/>
          </w:rPr>
          <m:t>L=N*</m:t>
        </m:r>
        <m:d>
          <m:dPr>
            <m:ctrlPr>
              <w:rPr>
                <w:rFonts w:ascii="Cambria Math" w:hAnsi="Cambria Math"/>
                <w:i/>
              </w:rPr>
            </m:ctrlPr>
          </m:dPr>
          <m:e>
            <m:r>
              <w:rPr>
                <w:rFonts w:ascii="Cambria Math" w:hAnsi="Cambria Math"/>
              </w:rPr>
              <m:t>D+e</m:t>
            </m:r>
          </m:e>
        </m:d>
        <m:r>
          <w:rPr>
            <w:rFonts w:ascii="Cambria Math" w:hAnsi="Cambria Math"/>
          </w:rPr>
          <m:t>+e</m:t>
        </m:r>
      </m:oMath>
    </w:p>
    <w:p w14:paraId="7B61C2D1" w14:textId="21BDE4A9" w:rsidR="009A02EA" w:rsidRDefault="009A02EA" w:rsidP="009A02EA">
      <w:pPr>
        <w:pStyle w:val="Paragraphedeliste"/>
        <w:numPr>
          <w:ilvl w:val="0"/>
          <w:numId w:val="4"/>
        </w:numPr>
      </w:pPr>
      <w:r>
        <w:t>Elliptique :</w:t>
      </w:r>
      <w:r w:rsidR="009A6925">
        <w:t xml:space="preserve"> </w:t>
      </w:r>
      <m:oMath>
        <m:r>
          <w:rPr>
            <w:rFonts w:ascii="Cambria Math" w:hAnsi="Cambria Math"/>
          </w:rPr>
          <m:t>L=N*</m:t>
        </m:r>
        <m:d>
          <m:dPr>
            <m:ctrlPr>
              <w:rPr>
                <w:rFonts w:ascii="Cambria Math" w:hAnsi="Cambria Math"/>
                <w:i/>
              </w:rPr>
            </m:ctrlPr>
          </m:dPr>
          <m:e>
            <m:r>
              <w:rPr>
                <w:rFonts w:ascii="Cambria Math" w:hAnsi="Cambria Math"/>
              </w:rPr>
              <m:t>2*b+e</m:t>
            </m:r>
          </m:e>
        </m:d>
        <m:r>
          <w:rPr>
            <w:rFonts w:ascii="Cambria Math" w:hAnsi="Cambria Math"/>
          </w:rPr>
          <m:t>+e</m:t>
        </m:r>
      </m:oMath>
    </w:p>
    <w:p w14:paraId="00B13896" w14:textId="77777777" w:rsidR="00B86CE0" w:rsidRDefault="00763D4C" w:rsidP="0041660C">
      <w:r>
        <w:lastRenderedPageBreak/>
        <w:t>Pour obtenir la diminution par rapport à la surface initiale, il suffit d</w:t>
      </w:r>
      <w:r w:rsidR="00887595">
        <w:t>e calculer le rapport 100- (</w:t>
      </w:r>
      <w:r w:rsidR="00887595" w:rsidRPr="00B946F9">
        <w:rPr>
          <w:i/>
        </w:rPr>
        <w:t>L</w:t>
      </w:r>
      <w:r w:rsidR="00887595">
        <w:t>/</w:t>
      </w:r>
      <m:oMath>
        <m:sSub>
          <m:sSubPr>
            <m:ctrlPr>
              <w:rPr>
                <w:rFonts w:ascii="Cambria Math" w:hAnsi="Cambria Math"/>
                <w:i/>
              </w:rPr>
            </m:ctrlPr>
          </m:sSubPr>
          <m:e>
            <m:r>
              <w:rPr>
                <w:rFonts w:ascii="Cambria Math" w:hAnsi="Cambria Math"/>
              </w:rPr>
              <m:t>L</m:t>
            </m:r>
          </m:e>
          <m:sub>
            <m:r>
              <w:rPr>
                <w:rFonts w:ascii="Cambria Math" w:hAnsi="Cambria Math"/>
              </w:rPr>
              <m:t>o</m:t>
            </m:r>
          </m:sub>
        </m:sSub>
      </m:oMath>
      <w:r>
        <w:t>)*100.</w:t>
      </w:r>
      <w:r w:rsidR="00DC744F">
        <w:t xml:space="preserve"> Dans la suite du document, toutes les ondulations utilisées ont une longueur </w:t>
      </w:r>
      <w:r w:rsidR="00456826" w:rsidRPr="00B946F9">
        <w:rPr>
          <w:i/>
        </w:rPr>
        <w:t>L</w:t>
      </w:r>
      <w:r w:rsidR="00456826">
        <w:t xml:space="preserve"> de 50mm</w:t>
      </w:r>
      <w:r w:rsidR="00E746EB">
        <w:t xml:space="preserve"> dans l’axe</w:t>
      </w:r>
      <w:r w:rsidR="00456826">
        <w:t>.</w:t>
      </w:r>
    </w:p>
    <w:p w14:paraId="04438DF5" w14:textId="58F64ED6" w:rsidR="002708E9" w:rsidRDefault="006C2118" w:rsidP="0041660C">
      <w:r>
        <w:t xml:space="preserve">Les ondulations sont réalisées </w:t>
      </w:r>
      <w:r w:rsidR="004D6824">
        <w:t xml:space="preserve">dans un premier temps </w:t>
      </w:r>
      <w:r>
        <w:t xml:space="preserve">via des moules en mousse, où l’antenne est placée entre 2 blocs </w:t>
      </w:r>
      <w:r w:rsidR="00EB62D3">
        <w:t xml:space="preserve">de mousses </w:t>
      </w:r>
      <w:r>
        <w:t>puis est pressée pour prendre la forme de l’ond</w:t>
      </w:r>
      <w:r w:rsidR="00DC744F">
        <w:t>ulation.</w:t>
      </w:r>
    </w:p>
    <w:p w14:paraId="61A382C2" w14:textId="4AA717B6" w:rsidR="00C624D3" w:rsidRDefault="00C624D3" w:rsidP="00C624D3">
      <w:pPr>
        <w:pStyle w:val="Sansinterligne"/>
      </w:pPr>
      <w:r>
        <w:rPr>
          <w:noProof/>
          <w:lang w:eastAsia="fr-FR"/>
        </w:rPr>
        <w:drawing>
          <wp:inline distT="0" distB="0" distL="0" distR="0" wp14:anchorId="6BD8A1E0" wp14:editId="2F405ABC">
            <wp:extent cx="2059388" cy="930539"/>
            <wp:effectExtent l="0" t="0" r="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93639" cy="946015"/>
                    </a:xfrm>
                    <a:prstGeom prst="rect">
                      <a:avLst/>
                    </a:prstGeom>
                  </pic:spPr>
                </pic:pic>
              </a:graphicData>
            </a:graphic>
          </wp:inline>
        </w:drawing>
      </w:r>
      <w:r>
        <w:tab/>
      </w:r>
      <w:r>
        <w:rPr>
          <w:noProof/>
          <w:lang w:eastAsia="fr-FR"/>
        </w:rPr>
        <w:drawing>
          <wp:inline distT="0" distB="0" distL="0" distR="0" wp14:anchorId="07457C4F" wp14:editId="6EDB60A1">
            <wp:extent cx="2330257" cy="90404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82123" cy="924169"/>
                    </a:xfrm>
                    <a:prstGeom prst="rect">
                      <a:avLst/>
                    </a:prstGeom>
                  </pic:spPr>
                </pic:pic>
              </a:graphicData>
            </a:graphic>
          </wp:inline>
        </w:drawing>
      </w:r>
    </w:p>
    <w:p w14:paraId="3B3314A1" w14:textId="77777777" w:rsidR="00C624D3" w:rsidRPr="0052329F" w:rsidRDefault="00C624D3" w:rsidP="00C624D3">
      <w:pPr>
        <w:jc w:val="center"/>
        <w:rPr>
          <w:sz w:val="18"/>
          <w:szCs w:val="18"/>
        </w:rPr>
      </w:pPr>
      <w:r w:rsidRPr="0052329F">
        <w:rPr>
          <w:sz w:val="18"/>
          <w:szCs w:val="18"/>
        </w:rPr>
        <w:t>(a)</w:t>
      </w:r>
      <w:r w:rsidRPr="0052329F">
        <w:rPr>
          <w:sz w:val="18"/>
          <w:szCs w:val="18"/>
        </w:rPr>
        <w:tab/>
      </w:r>
      <w:r w:rsidRPr="0052329F">
        <w:rPr>
          <w:sz w:val="18"/>
          <w:szCs w:val="18"/>
        </w:rPr>
        <w:tab/>
      </w:r>
      <w:r w:rsidRPr="0052329F">
        <w:rPr>
          <w:sz w:val="18"/>
          <w:szCs w:val="18"/>
        </w:rPr>
        <w:tab/>
      </w:r>
      <w:r w:rsidRPr="0052329F">
        <w:rPr>
          <w:sz w:val="18"/>
          <w:szCs w:val="18"/>
        </w:rPr>
        <w:tab/>
      </w:r>
      <w:r w:rsidRPr="0052329F">
        <w:rPr>
          <w:sz w:val="18"/>
          <w:szCs w:val="18"/>
        </w:rPr>
        <w:tab/>
        <w:t>(b)</w:t>
      </w:r>
    </w:p>
    <w:p w14:paraId="1DE76A45" w14:textId="3A9EDEA9" w:rsidR="00C624D3" w:rsidRDefault="00C624D3" w:rsidP="00C624D3">
      <w:pPr>
        <w:pStyle w:val="Sansinterligne"/>
      </w:pPr>
      <w:r>
        <w:rPr>
          <w:noProof/>
          <w:lang w:eastAsia="fr-FR"/>
        </w:rPr>
        <w:drawing>
          <wp:inline distT="0" distB="0" distL="0" distR="0" wp14:anchorId="0FBF2E30" wp14:editId="5DBDDE35">
            <wp:extent cx="2083242" cy="831742"/>
            <wp:effectExtent l="0" t="0" r="0" b="69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28300" cy="849731"/>
                    </a:xfrm>
                    <a:prstGeom prst="rect">
                      <a:avLst/>
                    </a:prstGeom>
                  </pic:spPr>
                </pic:pic>
              </a:graphicData>
            </a:graphic>
          </wp:inline>
        </w:drawing>
      </w:r>
      <w:r>
        <w:tab/>
      </w:r>
      <w:r>
        <w:rPr>
          <w:noProof/>
          <w:lang w:eastAsia="fr-FR"/>
        </w:rPr>
        <w:drawing>
          <wp:inline distT="0" distB="0" distL="0" distR="0" wp14:anchorId="0552E413" wp14:editId="2B485135">
            <wp:extent cx="2344251" cy="818985"/>
            <wp:effectExtent l="0" t="0" r="0" b="63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79994" cy="831472"/>
                    </a:xfrm>
                    <a:prstGeom prst="rect">
                      <a:avLst/>
                    </a:prstGeom>
                  </pic:spPr>
                </pic:pic>
              </a:graphicData>
            </a:graphic>
          </wp:inline>
        </w:drawing>
      </w:r>
    </w:p>
    <w:p w14:paraId="256941C1" w14:textId="77777777" w:rsidR="00C624D3" w:rsidRPr="0052329F" w:rsidRDefault="00C624D3" w:rsidP="00C624D3">
      <w:pPr>
        <w:jc w:val="center"/>
        <w:rPr>
          <w:sz w:val="18"/>
          <w:szCs w:val="18"/>
        </w:rPr>
      </w:pPr>
      <w:r w:rsidRPr="0052329F">
        <w:rPr>
          <w:sz w:val="18"/>
          <w:szCs w:val="18"/>
        </w:rPr>
        <w:t>(c)</w:t>
      </w:r>
      <w:r w:rsidRPr="0052329F">
        <w:rPr>
          <w:sz w:val="18"/>
          <w:szCs w:val="18"/>
        </w:rPr>
        <w:tab/>
      </w:r>
      <w:r w:rsidRPr="0052329F">
        <w:rPr>
          <w:sz w:val="18"/>
          <w:szCs w:val="18"/>
        </w:rPr>
        <w:tab/>
      </w:r>
      <w:r w:rsidRPr="0052329F">
        <w:rPr>
          <w:sz w:val="18"/>
          <w:szCs w:val="18"/>
        </w:rPr>
        <w:tab/>
      </w:r>
      <w:r w:rsidRPr="0052329F">
        <w:rPr>
          <w:sz w:val="18"/>
          <w:szCs w:val="18"/>
        </w:rPr>
        <w:tab/>
      </w:r>
      <w:r w:rsidRPr="0052329F">
        <w:rPr>
          <w:sz w:val="18"/>
          <w:szCs w:val="18"/>
        </w:rPr>
        <w:tab/>
        <w:t>(d)</w:t>
      </w:r>
    </w:p>
    <w:p w14:paraId="66A90C07" w14:textId="52A549EA" w:rsidR="003F70D6" w:rsidRDefault="003F70D6" w:rsidP="003F70D6">
      <w:pPr>
        <w:pStyle w:val="Lgende"/>
        <w:jc w:val="center"/>
      </w:pPr>
      <w:r>
        <w:t xml:space="preserve">Figure </w:t>
      </w:r>
      <w:fldSimple w:instr=" SEQ Figure \* ARABIC ">
        <w:r w:rsidR="002F6177">
          <w:rPr>
            <w:noProof/>
          </w:rPr>
          <w:t>2</w:t>
        </w:r>
      </w:fldSimple>
      <w:r>
        <w:t xml:space="preserve"> : Différentes topologies d'ondulations sur mousse (a) cylindrique D5</w:t>
      </w:r>
      <w:r w:rsidR="00951453">
        <w:t xml:space="preserve"> </w:t>
      </w:r>
      <w:r>
        <w:t>N10 (b) cylindrique D10</w:t>
      </w:r>
      <w:r w:rsidR="00951453">
        <w:t xml:space="preserve"> </w:t>
      </w:r>
      <w:r>
        <w:t>N5 (c) cylindrique D25</w:t>
      </w:r>
      <w:r w:rsidR="00951453">
        <w:t xml:space="preserve"> </w:t>
      </w:r>
      <w:r>
        <w:t>N2 (d) sinusoïde amplifiée</w:t>
      </w:r>
    </w:p>
    <w:p w14:paraId="06D8C871" w14:textId="21E5B002" w:rsidR="0085610E" w:rsidRDefault="0085610E" w:rsidP="0085610E">
      <w:r>
        <w:t>En utilisant une antenne Vivaldi de longueur 10cm sur les moules D5 N10 et sinus amplifiée, on a une longueur après ondulation de 8.4cm (-16 %) pour le cas D5 N10 et de 7.5cm (-25%) pour le cas sinus amplifiée. La réduction de taille totale est moins élevée qu’en théorie (-27% pour D5 N10 et -29% pour sinus amplifié) car l’antenne n’épouse pas parfaitement la courbure du moule. La différ</w:t>
      </w:r>
      <w:r w:rsidR="00A925E3">
        <w:t>ence est plus importante pour le</w:t>
      </w:r>
      <w:r>
        <w:t xml:space="preserve"> cas D5 N10 car le petit diamètre de l’ondulation rend l’antenne plus difficile à onduler.</w:t>
      </w:r>
    </w:p>
    <w:p w14:paraId="69E9E95A" w14:textId="1C12E2F3" w:rsidR="00854FFD" w:rsidRPr="0085610E" w:rsidRDefault="00854FFD" w:rsidP="00854FFD">
      <w:pPr>
        <w:pStyle w:val="Sansinterligne"/>
      </w:pPr>
      <w:r>
        <w:rPr>
          <w:noProof/>
          <w:lang w:eastAsia="fr-FR"/>
        </w:rPr>
        <w:drawing>
          <wp:inline distT="0" distB="0" distL="0" distR="0" wp14:anchorId="4107EB0D" wp14:editId="6233769B">
            <wp:extent cx="2641424" cy="2186609"/>
            <wp:effectExtent l="0" t="0" r="6985"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42101" cy="2187169"/>
                    </a:xfrm>
                    <a:prstGeom prst="rect">
                      <a:avLst/>
                    </a:prstGeom>
                  </pic:spPr>
                </pic:pic>
              </a:graphicData>
            </a:graphic>
          </wp:inline>
        </w:drawing>
      </w:r>
      <w:r>
        <w:tab/>
      </w:r>
      <w:r>
        <w:rPr>
          <w:noProof/>
          <w:lang w:eastAsia="fr-FR"/>
        </w:rPr>
        <w:drawing>
          <wp:inline distT="0" distB="0" distL="0" distR="0" wp14:anchorId="1B993E80" wp14:editId="24293EF6">
            <wp:extent cx="2493010" cy="2146852"/>
            <wp:effectExtent l="0" t="0" r="254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385"/>
                    <a:stretch/>
                  </pic:blipFill>
                  <pic:spPr bwMode="auto">
                    <a:xfrm>
                      <a:off x="0" y="0"/>
                      <a:ext cx="2506055" cy="2158086"/>
                    </a:xfrm>
                    <a:prstGeom prst="rect">
                      <a:avLst/>
                    </a:prstGeom>
                    <a:ln>
                      <a:noFill/>
                    </a:ln>
                    <a:extLst>
                      <a:ext uri="{53640926-AAD7-44D8-BBD7-CCE9431645EC}">
                        <a14:shadowObscured xmlns:a14="http://schemas.microsoft.com/office/drawing/2010/main"/>
                      </a:ext>
                    </a:extLst>
                  </pic:spPr>
                </pic:pic>
              </a:graphicData>
            </a:graphic>
          </wp:inline>
        </w:drawing>
      </w:r>
    </w:p>
    <w:p w14:paraId="09F91E08" w14:textId="4C519138" w:rsidR="00575C76" w:rsidRPr="00575C76" w:rsidRDefault="00575C76" w:rsidP="00575C76">
      <w:pPr>
        <w:keepNext/>
        <w:jc w:val="center"/>
        <w:rPr>
          <w:sz w:val="18"/>
          <w:szCs w:val="18"/>
        </w:rPr>
      </w:pPr>
      <w:r w:rsidRPr="00575C76">
        <w:rPr>
          <w:sz w:val="18"/>
          <w:szCs w:val="18"/>
        </w:rPr>
        <w:t xml:space="preserve">(a)   </w:t>
      </w:r>
      <w:r w:rsidRPr="00575C76">
        <w:rPr>
          <w:sz w:val="18"/>
          <w:szCs w:val="18"/>
        </w:rPr>
        <w:tab/>
      </w:r>
      <w:r w:rsidRPr="00575C76">
        <w:rPr>
          <w:sz w:val="18"/>
          <w:szCs w:val="18"/>
        </w:rPr>
        <w:tab/>
      </w:r>
      <w:r w:rsidRPr="00575C76">
        <w:rPr>
          <w:sz w:val="18"/>
          <w:szCs w:val="18"/>
        </w:rPr>
        <w:tab/>
      </w:r>
      <w:r w:rsidRPr="00575C76">
        <w:rPr>
          <w:sz w:val="18"/>
          <w:szCs w:val="18"/>
        </w:rPr>
        <w:tab/>
      </w:r>
      <w:r w:rsidRPr="00575C76">
        <w:rPr>
          <w:sz w:val="18"/>
          <w:szCs w:val="18"/>
        </w:rPr>
        <w:tab/>
      </w:r>
      <w:r w:rsidRPr="00575C76">
        <w:rPr>
          <w:sz w:val="18"/>
          <w:szCs w:val="18"/>
        </w:rPr>
        <w:tab/>
        <w:t>(b)</w:t>
      </w:r>
    </w:p>
    <w:p w14:paraId="457BF3FF" w14:textId="4AD2D106" w:rsidR="00575C76" w:rsidRDefault="00575C76" w:rsidP="00575C76">
      <w:pPr>
        <w:pStyle w:val="Lgende"/>
        <w:jc w:val="center"/>
      </w:pPr>
      <w:r>
        <w:t xml:space="preserve">Figure </w:t>
      </w:r>
      <w:fldSimple w:instr=" SEQ Figure \* ARABIC ">
        <w:r w:rsidR="002F6177">
          <w:rPr>
            <w:noProof/>
          </w:rPr>
          <w:t>3</w:t>
        </w:r>
      </w:fldSimple>
      <w:r>
        <w:t xml:space="preserve"> : </w:t>
      </w:r>
      <w:r w:rsidRPr="00DA490D">
        <w:t xml:space="preserve">Antenne </w:t>
      </w:r>
      <w:proofErr w:type="spellStart"/>
      <w:r w:rsidRPr="00DA490D">
        <w:t>Chebyshev</w:t>
      </w:r>
      <w:proofErr w:type="spellEnd"/>
      <w:r w:rsidRPr="00DA490D">
        <w:t xml:space="preserve"> planaire et ondulé avec moule en mousse (a) D5 N10 ; (b) sinus amplifié</w:t>
      </w:r>
    </w:p>
    <w:p w14:paraId="6F309943" w14:textId="70D71592" w:rsidR="006C2118" w:rsidRDefault="000F3210" w:rsidP="00575C76">
      <w:pPr>
        <w:keepNext/>
      </w:pPr>
      <w:r>
        <w:t xml:space="preserve">Des mesures sur plusieurs topologies d’antennes et d’ondulation appliquée ont montrées que le S11 était très similaire entre l’antenne planaire et l’antenne ondulée, quelle que soit l’ondulation. </w:t>
      </w:r>
      <w:r w:rsidR="003F70D6">
        <w:t>C</w:t>
      </w:r>
      <w:r w:rsidR="00897775">
        <w:t xml:space="preserve">i-dessous deux topologies d’antennes Vivaldi différentes ondulées selon une courbure cylindrique </w:t>
      </w:r>
      <w:r w:rsidR="00162B6A">
        <w:t>répétée cinq fois de diamètre 10mm (</w:t>
      </w:r>
      <w:r w:rsidR="00897775">
        <w:t>D10 N5</w:t>
      </w:r>
      <w:r w:rsidR="00162B6A">
        <w:t>)</w:t>
      </w:r>
      <w:r w:rsidR="00897775">
        <w:t>.</w:t>
      </w:r>
      <w:r w:rsidR="0052329F">
        <w:t xml:space="preserve"> Les coefficients de réflexion obtenus sont très </w:t>
      </w:r>
      <w:r w:rsidR="0052329F">
        <w:lastRenderedPageBreak/>
        <w:t>proches entre l’antenne planaire et l’an</w:t>
      </w:r>
      <w:r w:rsidR="005446A5">
        <w:t>tenne ondulée dans les deux cas, et ce sur toute la plage de mesure [1-18 GHz].</w:t>
      </w:r>
    </w:p>
    <w:p w14:paraId="2CE0346B" w14:textId="01912F9C" w:rsidR="00951453" w:rsidRDefault="005711A9" w:rsidP="000E3AC0">
      <w:pPr>
        <w:jc w:val="center"/>
      </w:pPr>
      <w:r>
        <w:rPr>
          <w:noProof/>
          <w:lang w:eastAsia="fr-FR"/>
        </w:rPr>
        <w:drawing>
          <wp:inline distT="0" distB="0" distL="0" distR="0" wp14:anchorId="001DECAF" wp14:editId="5EDE7D22">
            <wp:extent cx="2385391" cy="131907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95579" cy="1324708"/>
                    </a:xfrm>
                    <a:prstGeom prst="rect">
                      <a:avLst/>
                    </a:prstGeom>
                  </pic:spPr>
                </pic:pic>
              </a:graphicData>
            </a:graphic>
          </wp:inline>
        </w:drawing>
      </w:r>
    </w:p>
    <w:p w14:paraId="6047AD3B" w14:textId="025B43AB" w:rsidR="00250816" w:rsidRDefault="00951453" w:rsidP="00951453">
      <w:pPr>
        <w:pStyle w:val="Lgende"/>
        <w:jc w:val="center"/>
      </w:pPr>
      <w:r>
        <w:t xml:space="preserve">Figure </w:t>
      </w:r>
      <w:fldSimple w:instr=" SEQ Figure \* ARABIC ">
        <w:r w:rsidR="002F6177">
          <w:rPr>
            <w:noProof/>
          </w:rPr>
          <w:t>4</w:t>
        </w:r>
      </w:fldSimple>
      <w:r>
        <w:t xml:space="preserve"> : Antenne Vivaldi elliptique ondulée via le moule cylindrique D5 N10</w:t>
      </w:r>
    </w:p>
    <w:p w14:paraId="69CBC8CB" w14:textId="57C8BAC7" w:rsidR="00E27F92" w:rsidRDefault="0048378A" w:rsidP="000E3AC0">
      <w:pPr>
        <w:pStyle w:val="Sansinterligne"/>
      </w:pPr>
      <w:r>
        <w:rPr>
          <w:noProof/>
          <w:lang w:eastAsia="fr-FR"/>
        </w:rPr>
        <w:drawing>
          <wp:inline distT="0" distB="0" distL="0" distR="0" wp14:anchorId="1707F2EE" wp14:editId="110DAD2A">
            <wp:extent cx="2790825" cy="1394182"/>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11 cheby PET D10 N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8968" cy="1418232"/>
                    </a:xfrm>
                    <a:prstGeom prst="rect">
                      <a:avLst/>
                    </a:prstGeom>
                  </pic:spPr>
                </pic:pic>
              </a:graphicData>
            </a:graphic>
          </wp:inline>
        </w:drawing>
      </w:r>
      <w:r w:rsidR="00752B47">
        <w:rPr>
          <w:noProof/>
          <w:lang w:eastAsia="fr-FR"/>
        </w:rPr>
        <w:drawing>
          <wp:inline distT="0" distB="0" distL="0" distR="0" wp14:anchorId="4AB2470C" wp14:editId="345C80A2">
            <wp:extent cx="2878539" cy="1438001"/>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32786" cy="1465101"/>
                    </a:xfrm>
                    <a:prstGeom prst="rect">
                      <a:avLst/>
                    </a:prstGeom>
                  </pic:spPr>
                </pic:pic>
              </a:graphicData>
            </a:graphic>
          </wp:inline>
        </w:drawing>
      </w:r>
    </w:p>
    <w:p w14:paraId="54B8D08A" w14:textId="792DD120" w:rsidR="00752B47" w:rsidRPr="0052329F" w:rsidRDefault="00752B47" w:rsidP="00752B47">
      <w:pPr>
        <w:keepNext/>
        <w:jc w:val="center"/>
        <w:rPr>
          <w:sz w:val="18"/>
          <w:szCs w:val="18"/>
        </w:rPr>
      </w:pPr>
      <w:r w:rsidRPr="0052329F">
        <w:t xml:space="preserve">    </w:t>
      </w:r>
      <w:r w:rsidRPr="0052329F">
        <w:rPr>
          <w:sz w:val="18"/>
          <w:szCs w:val="18"/>
        </w:rPr>
        <w:t>(a)</w:t>
      </w:r>
      <w:r w:rsidRPr="0052329F">
        <w:rPr>
          <w:sz w:val="18"/>
          <w:szCs w:val="18"/>
        </w:rPr>
        <w:tab/>
      </w:r>
      <w:r w:rsidRPr="0052329F">
        <w:rPr>
          <w:sz w:val="18"/>
          <w:szCs w:val="18"/>
        </w:rPr>
        <w:tab/>
      </w:r>
      <w:r w:rsidRPr="0052329F">
        <w:rPr>
          <w:sz w:val="18"/>
          <w:szCs w:val="18"/>
        </w:rPr>
        <w:tab/>
      </w:r>
      <w:r w:rsidRPr="0052329F">
        <w:rPr>
          <w:sz w:val="18"/>
          <w:szCs w:val="18"/>
        </w:rPr>
        <w:tab/>
      </w:r>
      <w:r w:rsidRPr="0052329F">
        <w:rPr>
          <w:sz w:val="18"/>
          <w:szCs w:val="18"/>
        </w:rPr>
        <w:tab/>
      </w:r>
      <w:r w:rsidRPr="0052329F">
        <w:rPr>
          <w:sz w:val="18"/>
          <w:szCs w:val="18"/>
        </w:rPr>
        <w:tab/>
      </w:r>
      <w:r w:rsidRPr="0052329F">
        <w:rPr>
          <w:sz w:val="18"/>
          <w:szCs w:val="18"/>
        </w:rPr>
        <w:tab/>
        <w:t>(b)</w:t>
      </w:r>
    </w:p>
    <w:p w14:paraId="3B92F8A2" w14:textId="6DBCC39D" w:rsidR="000F478B" w:rsidRDefault="00E27F92" w:rsidP="000D37F2">
      <w:pPr>
        <w:pStyle w:val="Lgende"/>
        <w:jc w:val="center"/>
      </w:pPr>
      <w:r>
        <w:t xml:space="preserve">Figure </w:t>
      </w:r>
      <w:fldSimple w:instr=" SEQ Figure \* ARABIC ">
        <w:r w:rsidR="002F6177">
          <w:rPr>
            <w:noProof/>
          </w:rPr>
          <w:t>5</w:t>
        </w:r>
      </w:fldSimple>
      <w:r>
        <w:t xml:space="preserve"> : Coefficient de réflexion de deux antennes ondulées selon le moule D10 N5 (a) Antenne Vivaldi </w:t>
      </w:r>
      <w:proofErr w:type="spellStart"/>
      <w:r>
        <w:t>Chebyshev</w:t>
      </w:r>
      <w:proofErr w:type="spellEnd"/>
      <w:r>
        <w:t xml:space="preserve"> (b) Antenne Vivaldi elliptique</w:t>
      </w:r>
    </w:p>
    <w:p w14:paraId="0B93CD5B" w14:textId="25D4C883" w:rsidR="00B45666" w:rsidRDefault="00B45666" w:rsidP="00B45666">
      <w:r>
        <w:t xml:space="preserve">Concernant les caractéristiques de rayonnement, on remarque </w:t>
      </w:r>
      <w:r w:rsidR="00420C52">
        <w:t xml:space="preserve">dans un premier temps une similarité </w:t>
      </w:r>
      <w:r w:rsidR="006D1BEC">
        <w:t>des</w:t>
      </w:r>
      <w:r w:rsidR="00420C52">
        <w:t xml:space="preserve"> diagrammes et </w:t>
      </w:r>
      <w:r w:rsidR="006D1BEC">
        <w:t>du gain</w:t>
      </w:r>
      <w:r w:rsidR="00420C52">
        <w:t xml:space="preserve"> </w:t>
      </w:r>
      <w:r w:rsidR="006D1BEC">
        <w:t xml:space="preserve">réalisé </w:t>
      </w:r>
      <w:r w:rsidR="00420C52">
        <w:t xml:space="preserve">entre le cas planaire et ondulé, puis </w:t>
      </w:r>
      <w:r>
        <w:t xml:space="preserve">un changement à partir d’une certaine fréquence dépendante de l’ondulation. A partir de cette fréquence le diagramme de rayonnement change et la polarisation croisée devient majoritaire car un champ </w:t>
      </w:r>
      <w:r w:rsidR="007B2C66">
        <w:t xml:space="preserve">électrique </w:t>
      </w:r>
      <w:r w:rsidR="006E1BA5">
        <w:t>est formé entre</w:t>
      </w:r>
      <w:r>
        <w:t xml:space="preserve"> les pics d’ondulations.</w:t>
      </w:r>
      <w:r>
        <w:br/>
        <w:t xml:space="preserve">On notera que plus la longueur ondulée </w:t>
      </w:r>
      <m:oMath>
        <m:sSub>
          <m:sSubPr>
            <m:ctrlPr>
              <w:rPr>
                <w:rFonts w:ascii="Cambria Math" w:hAnsi="Cambria Math"/>
                <w:i/>
              </w:rPr>
            </m:ctrlPr>
          </m:sSubPr>
          <m:e>
            <m:r>
              <w:rPr>
                <w:rFonts w:ascii="Cambria Math" w:hAnsi="Cambria Math"/>
              </w:rPr>
              <m:t>L</m:t>
            </m:r>
          </m:e>
          <m:sub>
            <m:r>
              <w:rPr>
                <w:rFonts w:ascii="Cambria Math" w:hAnsi="Cambria Math"/>
              </w:rPr>
              <m:t>o</m:t>
            </m:r>
          </m:sub>
        </m:sSub>
      </m:oMath>
      <w:r>
        <w:t xml:space="preserve"> entre les crêtes est petite, plus la polarisation croisée sera majoritaire à partir de fréquences élevées</w:t>
      </w:r>
      <w:r w:rsidR="00420C52">
        <w:t xml:space="preserve">, ce que l’on observe bien </w:t>
      </w:r>
      <w:r w:rsidR="009B16E6">
        <w:t xml:space="preserve">sur le gain réalisé </w:t>
      </w:r>
      <w:r w:rsidR="00420C52">
        <w:t>entre le cas d’ondulation sinusoïde amplifiée (</w:t>
      </w:r>
      <m:oMath>
        <m:sSub>
          <m:sSubPr>
            <m:ctrlPr>
              <w:rPr>
                <w:rFonts w:ascii="Cambria Math" w:hAnsi="Cambria Math"/>
                <w:i/>
              </w:rPr>
            </m:ctrlPr>
          </m:sSubPr>
          <m:e>
            <m:r>
              <w:rPr>
                <w:rFonts w:ascii="Cambria Math" w:hAnsi="Cambria Math"/>
              </w:rPr>
              <m:t>L</m:t>
            </m:r>
          </m:e>
          <m:sub>
            <m:r>
              <w:rPr>
                <w:rFonts w:ascii="Cambria Math" w:hAnsi="Cambria Math"/>
              </w:rPr>
              <m:t>o</m:t>
            </m:r>
          </m:sub>
        </m:sSub>
        <m:r>
          <w:rPr>
            <w:rFonts w:ascii="Cambria Math" w:hAnsi="Cambria Math"/>
          </w:rPr>
          <m:t>=30.6mm</m:t>
        </m:r>
      </m:oMath>
      <w:r w:rsidR="00420C52">
        <w:t xml:space="preserve">) où la polarisation croisée </w:t>
      </w:r>
      <m:oMath>
        <m:sSub>
          <m:sSubPr>
            <m:ctrlPr>
              <w:rPr>
                <w:rFonts w:ascii="Cambria Math" w:hAnsi="Cambria Math"/>
                <w:i/>
              </w:rPr>
            </m:ctrlPr>
          </m:sSubPr>
          <m:e>
            <m:r>
              <w:rPr>
                <w:rFonts w:ascii="Cambria Math" w:hAnsi="Cambria Math"/>
              </w:rPr>
              <m:t>E</m:t>
            </m:r>
          </m:e>
          <m:sub>
            <m:r>
              <w:rPr>
                <w:rFonts w:ascii="Cambria Math" w:hAnsi="Cambria Math"/>
              </w:rPr>
              <m:t>phi</m:t>
            </m:r>
          </m:sub>
        </m:sSub>
      </m:oMath>
      <w:r w:rsidR="009B16E6">
        <w:t xml:space="preserve"> </w:t>
      </w:r>
      <w:r w:rsidR="00420C52">
        <w:t>est majoritaire à partir de 5 GHz (figure 6.a), tandis que pour l’ondulation cylindrique D5 N10 (</w:t>
      </w:r>
      <m:oMath>
        <m:sSub>
          <m:sSubPr>
            <m:ctrlPr>
              <w:rPr>
                <w:rFonts w:ascii="Cambria Math" w:hAnsi="Cambria Math"/>
                <w:i/>
              </w:rPr>
            </m:ctrlPr>
          </m:sSubPr>
          <m:e>
            <m:r>
              <w:rPr>
                <w:rFonts w:ascii="Cambria Math" w:hAnsi="Cambria Math"/>
              </w:rPr>
              <m:t>L</m:t>
            </m:r>
          </m:e>
          <m:sub>
            <m:r>
              <w:rPr>
                <w:rFonts w:ascii="Cambria Math" w:hAnsi="Cambria Math"/>
              </w:rPr>
              <m:t>o</m:t>
            </m:r>
          </m:sub>
        </m:sSub>
        <m:r>
          <w:rPr>
            <w:rFonts w:ascii="Cambria Math" w:hAnsi="Cambria Math"/>
          </w:rPr>
          <m:t>=15.7mm</m:t>
        </m:r>
      </m:oMath>
      <w:r w:rsidR="00420C52">
        <w:t>) la polarisation croisé</w:t>
      </w:r>
      <w:r w:rsidR="006B227E">
        <w:t>e est majoritaire à partir de 10.5</w:t>
      </w:r>
      <w:r w:rsidR="00420C52">
        <w:t xml:space="preserve"> GHz (figure 6.b).</w:t>
      </w:r>
    </w:p>
    <w:p w14:paraId="22742B48" w14:textId="0E26970A" w:rsidR="002F6177" w:rsidRDefault="002B3947" w:rsidP="002F6177">
      <w:pPr>
        <w:pStyle w:val="Sansinterligne"/>
      </w:pPr>
      <w:r w:rsidRPr="000565ED">
        <w:rPr>
          <w:noProof/>
          <w:lang w:eastAsia="fr-FR"/>
        </w:rPr>
        <w:drawing>
          <wp:inline distT="0" distB="0" distL="0" distR="0" wp14:anchorId="7E8158B4" wp14:editId="21F9D98B">
            <wp:extent cx="2771098" cy="2077085"/>
            <wp:effectExtent l="0" t="0" r="0" b="0"/>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9713" cy="2091038"/>
                    </a:xfrm>
                    <a:prstGeom prst="rect">
                      <a:avLst/>
                    </a:prstGeom>
                    <a:noFill/>
                    <a:ln>
                      <a:noFill/>
                    </a:ln>
                  </pic:spPr>
                </pic:pic>
              </a:graphicData>
            </a:graphic>
          </wp:inline>
        </w:drawing>
      </w:r>
      <w:r w:rsidRPr="00A6710D">
        <w:rPr>
          <w:noProof/>
          <w:lang w:eastAsia="fr-FR"/>
        </w:rPr>
        <w:drawing>
          <wp:inline distT="0" distB="0" distL="0" distR="0" wp14:anchorId="797D1BAB" wp14:editId="4F9B626F">
            <wp:extent cx="2795134" cy="2095101"/>
            <wp:effectExtent l="0" t="0" r="0" b="635"/>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7808" cy="2104601"/>
                    </a:xfrm>
                    <a:prstGeom prst="rect">
                      <a:avLst/>
                    </a:prstGeom>
                    <a:noFill/>
                    <a:ln>
                      <a:noFill/>
                    </a:ln>
                  </pic:spPr>
                </pic:pic>
              </a:graphicData>
            </a:graphic>
          </wp:inline>
        </w:drawing>
      </w:r>
    </w:p>
    <w:p w14:paraId="629F6367" w14:textId="62C79B7D" w:rsidR="002F6177" w:rsidRDefault="002F6177" w:rsidP="002F6177">
      <w:pPr>
        <w:pStyle w:val="Sansinterligne"/>
      </w:pPr>
      <w:r>
        <w:t>(a)</w:t>
      </w:r>
      <w:r>
        <w:tab/>
      </w:r>
      <w:r>
        <w:tab/>
      </w:r>
      <w:r>
        <w:tab/>
      </w:r>
      <w:r>
        <w:tab/>
      </w:r>
      <w:r>
        <w:tab/>
      </w:r>
      <w:r>
        <w:tab/>
        <w:t>(b)</w:t>
      </w:r>
    </w:p>
    <w:p w14:paraId="0E4E5F6A" w14:textId="72FC3855" w:rsidR="00253B95" w:rsidRDefault="002F6177" w:rsidP="002F6177">
      <w:pPr>
        <w:pStyle w:val="Lgende"/>
        <w:jc w:val="center"/>
      </w:pPr>
      <w:r>
        <w:t xml:space="preserve">Figure </w:t>
      </w:r>
      <w:fldSimple w:instr=" SEQ Figure \* ARABIC ">
        <w:r>
          <w:rPr>
            <w:noProof/>
          </w:rPr>
          <w:t>6</w:t>
        </w:r>
      </w:fldSimple>
      <w:r>
        <w:t xml:space="preserve"> : </w:t>
      </w:r>
      <w:r w:rsidRPr="00A865A7">
        <w:t xml:space="preserve">Comparaison du Gain Réalisé dans les </w:t>
      </w:r>
      <w:proofErr w:type="gramStart"/>
      <w:r w:rsidRPr="00A865A7">
        <w:t>plans  Ephi</w:t>
      </w:r>
      <w:proofErr w:type="gramEnd"/>
      <w:r w:rsidRPr="00A865A7">
        <w:t xml:space="preserve"> et </w:t>
      </w:r>
      <w:proofErr w:type="spellStart"/>
      <w:r w:rsidRPr="00A865A7">
        <w:t>Etheta</w:t>
      </w:r>
      <w:proofErr w:type="spellEnd"/>
      <w:r w:rsidRPr="00A865A7">
        <w:t xml:space="preserve"> entre antenne </w:t>
      </w:r>
      <w:proofErr w:type="spellStart"/>
      <w:r w:rsidRPr="00A865A7">
        <w:t>Chebyshev</w:t>
      </w:r>
      <w:proofErr w:type="spellEnd"/>
      <w:r w:rsidRPr="00A865A7">
        <w:t xml:space="preserve"> planaire et ondulé (a) sinusoïde amplifiée ; (b) cylindrique D5 N10</w:t>
      </w:r>
    </w:p>
    <w:p w14:paraId="2A26E3C7" w14:textId="7FE0859B" w:rsidR="00253B95" w:rsidRDefault="00253B95" w:rsidP="00BE16F9">
      <w:pPr>
        <w:jc w:val="center"/>
      </w:pPr>
      <w:r w:rsidRPr="005C072F">
        <w:rPr>
          <w:noProof/>
          <w:lang w:eastAsia="fr-FR"/>
        </w:rPr>
        <w:lastRenderedPageBreak/>
        <w:drawing>
          <wp:inline distT="0" distB="0" distL="0" distR="0" wp14:anchorId="35275FC7" wp14:editId="35182FED">
            <wp:extent cx="2162175" cy="2024883"/>
            <wp:effectExtent l="0" t="0" r="0" b="0"/>
            <wp:docPr id="396"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287" r="13582" b="3778"/>
                    <a:stretch/>
                  </pic:blipFill>
                  <pic:spPr bwMode="auto">
                    <a:xfrm>
                      <a:off x="0" y="0"/>
                      <a:ext cx="2178613" cy="2040277"/>
                    </a:xfrm>
                    <a:prstGeom prst="rect">
                      <a:avLst/>
                    </a:prstGeom>
                    <a:noFill/>
                    <a:ln>
                      <a:noFill/>
                    </a:ln>
                    <a:extLst>
                      <a:ext uri="{53640926-AAD7-44D8-BBD7-CCE9431645EC}">
                        <a14:shadowObscured xmlns:a14="http://schemas.microsoft.com/office/drawing/2010/main"/>
                      </a:ext>
                    </a:extLst>
                  </pic:spPr>
                </pic:pic>
              </a:graphicData>
            </a:graphic>
          </wp:inline>
        </w:drawing>
      </w:r>
      <w:r w:rsidR="00BE16F9">
        <w:tab/>
      </w:r>
      <w:r w:rsidRPr="005C072F">
        <w:rPr>
          <w:noProof/>
          <w:lang w:eastAsia="fr-FR"/>
        </w:rPr>
        <w:drawing>
          <wp:inline distT="0" distB="0" distL="0" distR="0" wp14:anchorId="30B7EB4E" wp14:editId="0B934815">
            <wp:extent cx="2059890" cy="2028200"/>
            <wp:effectExtent l="0" t="0" r="0" b="0"/>
            <wp:docPr id="397" name="Imag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302" r="11921" b="4509"/>
                    <a:stretch/>
                  </pic:blipFill>
                  <pic:spPr bwMode="auto">
                    <a:xfrm>
                      <a:off x="0" y="0"/>
                      <a:ext cx="2084060" cy="2051998"/>
                    </a:xfrm>
                    <a:prstGeom prst="rect">
                      <a:avLst/>
                    </a:prstGeom>
                    <a:noFill/>
                    <a:ln>
                      <a:noFill/>
                    </a:ln>
                    <a:extLst>
                      <a:ext uri="{53640926-AAD7-44D8-BBD7-CCE9431645EC}">
                        <a14:shadowObscured xmlns:a14="http://schemas.microsoft.com/office/drawing/2010/main"/>
                      </a:ext>
                    </a:extLst>
                  </pic:spPr>
                </pic:pic>
              </a:graphicData>
            </a:graphic>
          </wp:inline>
        </w:drawing>
      </w:r>
    </w:p>
    <w:p w14:paraId="72E4F199" w14:textId="637295C6" w:rsidR="00253B95" w:rsidRDefault="00253B95" w:rsidP="00BE16F9">
      <w:pPr>
        <w:jc w:val="center"/>
      </w:pPr>
      <w:r w:rsidRPr="005C072F">
        <w:rPr>
          <w:noProof/>
          <w:lang w:eastAsia="fr-FR"/>
        </w:rPr>
        <w:drawing>
          <wp:inline distT="0" distB="0" distL="0" distR="0" wp14:anchorId="3B96CF03" wp14:editId="4AB84342">
            <wp:extent cx="2076450" cy="2046358"/>
            <wp:effectExtent l="0" t="0" r="0" b="0"/>
            <wp:docPr id="400" name="Imag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254" r="12159" b="4673"/>
                    <a:stretch/>
                  </pic:blipFill>
                  <pic:spPr bwMode="auto">
                    <a:xfrm>
                      <a:off x="0" y="0"/>
                      <a:ext cx="2099650" cy="2069221"/>
                    </a:xfrm>
                    <a:prstGeom prst="rect">
                      <a:avLst/>
                    </a:prstGeom>
                    <a:noFill/>
                    <a:ln>
                      <a:noFill/>
                    </a:ln>
                    <a:extLst>
                      <a:ext uri="{53640926-AAD7-44D8-BBD7-CCE9431645EC}">
                        <a14:shadowObscured xmlns:a14="http://schemas.microsoft.com/office/drawing/2010/main"/>
                      </a:ext>
                    </a:extLst>
                  </pic:spPr>
                </pic:pic>
              </a:graphicData>
            </a:graphic>
          </wp:inline>
        </w:drawing>
      </w:r>
      <w:r w:rsidR="00BE16F9">
        <w:tab/>
      </w:r>
      <w:r w:rsidRPr="005C072F">
        <w:rPr>
          <w:noProof/>
          <w:lang w:eastAsia="fr-FR"/>
        </w:rPr>
        <w:drawing>
          <wp:inline distT="0" distB="0" distL="0" distR="0" wp14:anchorId="7DA4A5D0" wp14:editId="4A314EEB">
            <wp:extent cx="2057400" cy="2043187"/>
            <wp:effectExtent l="0" t="0" r="0" b="0"/>
            <wp:docPr id="401" name="Imag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722" r="12243" b="4670"/>
                    <a:stretch/>
                  </pic:blipFill>
                  <pic:spPr bwMode="auto">
                    <a:xfrm>
                      <a:off x="0" y="0"/>
                      <a:ext cx="2074268" cy="2059938"/>
                    </a:xfrm>
                    <a:prstGeom prst="rect">
                      <a:avLst/>
                    </a:prstGeom>
                    <a:noFill/>
                    <a:ln>
                      <a:noFill/>
                    </a:ln>
                    <a:extLst>
                      <a:ext uri="{53640926-AAD7-44D8-BBD7-CCE9431645EC}">
                        <a14:shadowObscured xmlns:a14="http://schemas.microsoft.com/office/drawing/2010/main"/>
                      </a:ext>
                    </a:extLst>
                  </pic:spPr>
                </pic:pic>
              </a:graphicData>
            </a:graphic>
          </wp:inline>
        </w:drawing>
      </w:r>
    </w:p>
    <w:p w14:paraId="519872FC" w14:textId="0D78BFC3" w:rsidR="00580D20" w:rsidRDefault="00253B95" w:rsidP="00580D20">
      <w:pPr>
        <w:keepNext/>
        <w:jc w:val="center"/>
      </w:pPr>
      <w:r w:rsidRPr="005C072F">
        <w:rPr>
          <w:noProof/>
          <w:lang w:eastAsia="fr-FR"/>
        </w:rPr>
        <w:drawing>
          <wp:inline distT="0" distB="0" distL="0" distR="0" wp14:anchorId="00436217" wp14:editId="44D96101">
            <wp:extent cx="2119586" cy="2095499"/>
            <wp:effectExtent l="0" t="0" r="0" b="0"/>
            <wp:docPr id="402" name="Imag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514" r="12628" b="5332"/>
                    <a:stretch/>
                  </pic:blipFill>
                  <pic:spPr bwMode="auto">
                    <a:xfrm>
                      <a:off x="0" y="0"/>
                      <a:ext cx="2144083" cy="2119717"/>
                    </a:xfrm>
                    <a:prstGeom prst="rect">
                      <a:avLst/>
                    </a:prstGeom>
                    <a:noFill/>
                    <a:ln>
                      <a:noFill/>
                    </a:ln>
                    <a:extLst>
                      <a:ext uri="{53640926-AAD7-44D8-BBD7-CCE9431645EC}">
                        <a14:shadowObscured xmlns:a14="http://schemas.microsoft.com/office/drawing/2010/main"/>
                      </a:ext>
                    </a:extLst>
                  </pic:spPr>
                </pic:pic>
              </a:graphicData>
            </a:graphic>
          </wp:inline>
        </w:drawing>
      </w:r>
      <w:r w:rsidR="00BE16F9">
        <w:tab/>
      </w:r>
      <w:r w:rsidRPr="005C072F">
        <w:rPr>
          <w:noProof/>
          <w:lang w:eastAsia="fr-FR"/>
        </w:rPr>
        <w:drawing>
          <wp:inline distT="0" distB="0" distL="0" distR="0" wp14:anchorId="177F2315" wp14:editId="1B4655D0">
            <wp:extent cx="2076450" cy="2100455"/>
            <wp:effectExtent l="0" t="0" r="0" b="0"/>
            <wp:docPr id="403" name="Imag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987" r="13098" b="4407"/>
                    <a:stretch/>
                  </pic:blipFill>
                  <pic:spPr bwMode="auto">
                    <a:xfrm>
                      <a:off x="0" y="0"/>
                      <a:ext cx="2091415" cy="2115593"/>
                    </a:xfrm>
                    <a:prstGeom prst="rect">
                      <a:avLst/>
                    </a:prstGeom>
                    <a:noFill/>
                    <a:ln>
                      <a:noFill/>
                    </a:ln>
                    <a:extLst>
                      <a:ext uri="{53640926-AAD7-44D8-BBD7-CCE9431645EC}">
                        <a14:shadowObscured xmlns:a14="http://schemas.microsoft.com/office/drawing/2010/main"/>
                      </a:ext>
                    </a:extLst>
                  </pic:spPr>
                </pic:pic>
              </a:graphicData>
            </a:graphic>
          </wp:inline>
        </w:drawing>
      </w:r>
      <w:r w:rsidR="006D1BEC">
        <w:rPr>
          <w:noProof/>
          <w:lang w:eastAsia="fr-FR"/>
        </w:rPr>
        <w:drawing>
          <wp:inline distT="0" distB="0" distL="0" distR="0" wp14:anchorId="6C61481F" wp14:editId="6B18B483">
            <wp:extent cx="2181225" cy="68580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81225" cy="685800"/>
                    </a:xfrm>
                    <a:prstGeom prst="rect">
                      <a:avLst/>
                    </a:prstGeom>
                  </pic:spPr>
                </pic:pic>
              </a:graphicData>
            </a:graphic>
          </wp:inline>
        </w:drawing>
      </w:r>
    </w:p>
    <w:p w14:paraId="26DCC537" w14:textId="77D4E6D8" w:rsidR="00253B95" w:rsidRDefault="00580D20" w:rsidP="00580D20">
      <w:pPr>
        <w:pStyle w:val="Lgende"/>
        <w:jc w:val="center"/>
      </w:pPr>
      <w:r>
        <w:t xml:space="preserve">Figure </w:t>
      </w:r>
      <w:fldSimple w:instr=" SEQ Figure \* ARABIC ">
        <w:r w:rsidR="002F6177">
          <w:rPr>
            <w:noProof/>
          </w:rPr>
          <w:t>7</w:t>
        </w:r>
      </w:fldSimple>
      <w:r>
        <w:t xml:space="preserve"> : Comparaison des Co et Cross polarisations des plans E et H de l'antenne </w:t>
      </w:r>
      <w:proofErr w:type="spellStart"/>
      <w:r>
        <w:t>Chebyshev</w:t>
      </w:r>
      <w:proofErr w:type="spellEnd"/>
      <w:r>
        <w:t xml:space="preserve"> planaire et ondulé </w:t>
      </w:r>
      <w:proofErr w:type="spellStart"/>
      <w:r>
        <w:t>sinsusoïde</w:t>
      </w:r>
      <w:proofErr w:type="spellEnd"/>
      <w:r>
        <w:t xml:space="preserve"> amplifiée à plusieurs fréquences</w:t>
      </w:r>
    </w:p>
    <w:p w14:paraId="5943AAA4" w14:textId="0945B121" w:rsidR="00253B95" w:rsidRDefault="006D1BEC" w:rsidP="006D1BEC">
      <w:pPr>
        <w:jc w:val="center"/>
      </w:pPr>
      <w:r w:rsidRPr="00D805B3">
        <w:rPr>
          <w:noProof/>
          <w:lang w:eastAsia="fr-FR"/>
        </w:rPr>
        <w:lastRenderedPageBreak/>
        <w:drawing>
          <wp:inline distT="0" distB="0" distL="0" distR="0" wp14:anchorId="7795B64B" wp14:editId="09CFF063">
            <wp:extent cx="2114550" cy="2114550"/>
            <wp:effectExtent l="0" t="0" r="0" b="0"/>
            <wp:docPr id="407" name="Imag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641" r="12702" b="4400"/>
                    <a:stretch/>
                  </pic:blipFill>
                  <pic:spPr bwMode="auto">
                    <a:xfrm>
                      <a:off x="0" y="0"/>
                      <a:ext cx="2132063" cy="2132063"/>
                    </a:xfrm>
                    <a:prstGeom prst="rect">
                      <a:avLst/>
                    </a:prstGeom>
                    <a:noFill/>
                    <a:ln>
                      <a:noFill/>
                    </a:ln>
                    <a:extLst>
                      <a:ext uri="{53640926-AAD7-44D8-BBD7-CCE9431645EC}">
                        <a14:shadowObscured xmlns:a14="http://schemas.microsoft.com/office/drawing/2010/main"/>
                      </a:ext>
                    </a:extLst>
                  </pic:spPr>
                </pic:pic>
              </a:graphicData>
            </a:graphic>
          </wp:inline>
        </w:drawing>
      </w:r>
      <w:r>
        <w:tab/>
      </w:r>
      <w:r w:rsidRPr="00D805B3">
        <w:rPr>
          <w:noProof/>
          <w:lang w:eastAsia="fr-FR"/>
        </w:rPr>
        <w:drawing>
          <wp:inline distT="0" distB="0" distL="0" distR="0" wp14:anchorId="42792C92" wp14:editId="38F2D3C3">
            <wp:extent cx="2085975" cy="2086595"/>
            <wp:effectExtent l="0" t="0" r="0" b="0"/>
            <wp:docPr id="408" name="Imag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371" r="12669" b="3968"/>
                    <a:stretch/>
                  </pic:blipFill>
                  <pic:spPr bwMode="auto">
                    <a:xfrm>
                      <a:off x="0" y="0"/>
                      <a:ext cx="2111392" cy="2112020"/>
                    </a:xfrm>
                    <a:prstGeom prst="rect">
                      <a:avLst/>
                    </a:prstGeom>
                    <a:noFill/>
                    <a:ln>
                      <a:noFill/>
                    </a:ln>
                    <a:extLst>
                      <a:ext uri="{53640926-AAD7-44D8-BBD7-CCE9431645EC}">
                        <a14:shadowObscured xmlns:a14="http://schemas.microsoft.com/office/drawing/2010/main"/>
                      </a:ext>
                    </a:extLst>
                  </pic:spPr>
                </pic:pic>
              </a:graphicData>
            </a:graphic>
          </wp:inline>
        </w:drawing>
      </w:r>
    </w:p>
    <w:p w14:paraId="1ACC6315" w14:textId="51A8E414" w:rsidR="006D1BEC" w:rsidRDefault="006D1BEC" w:rsidP="006D1BEC">
      <w:pPr>
        <w:jc w:val="center"/>
      </w:pPr>
      <w:r w:rsidRPr="00D805B3">
        <w:rPr>
          <w:noProof/>
          <w:lang w:eastAsia="fr-FR"/>
        </w:rPr>
        <w:drawing>
          <wp:inline distT="0" distB="0" distL="0" distR="0" wp14:anchorId="21877CED" wp14:editId="65906F1B">
            <wp:extent cx="2066925" cy="2088683"/>
            <wp:effectExtent l="0" t="0" r="0" b="0"/>
            <wp:docPr id="411"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735" r="13081" b="4032"/>
                    <a:stretch/>
                  </pic:blipFill>
                  <pic:spPr bwMode="auto">
                    <a:xfrm>
                      <a:off x="0" y="0"/>
                      <a:ext cx="2084581" cy="2106524"/>
                    </a:xfrm>
                    <a:prstGeom prst="rect">
                      <a:avLst/>
                    </a:prstGeom>
                    <a:noFill/>
                    <a:ln>
                      <a:noFill/>
                    </a:ln>
                    <a:extLst>
                      <a:ext uri="{53640926-AAD7-44D8-BBD7-CCE9431645EC}">
                        <a14:shadowObscured xmlns:a14="http://schemas.microsoft.com/office/drawing/2010/main"/>
                      </a:ext>
                    </a:extLst>
                  </pic:spPr>
                </pic:pic>
              </a:graphicData>
            </a:graphic>
          </wp:inline>
        </w:drawing>
      </w:r>
      <w:r>
        <w:tab/>
      </w:r>
      <w:r w:rsidRPr="00D805B3">
        <w:rPr>
          <w:noProof/>
          <w:lang w:eastAsia="fr-FR"/>
        </w:rPr>
        <w:drawing>
          <wp:inline distT="0" distB="0" distL="0" distR="0" wp14:anchorId="3CB958CD" wp14:editId="7DF8A0F2">
            <wp:extent cx="2118655" cy="2095500"/>
            <wp:effectExtent l="0" t="0" r="0" b="0"/>
            <wp:docPr id="412" name="Imag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813" r="11840" b="4536"/>
                    <a:stretch/>
                  </pic:blipFill>
                  <pic:spPr bwMode="auto">
                    <a:xfrm>
                      <a:off x="0" y="0"/>
                      <a:ext cx="2139094" cy="2115715"/>
                    </a:xfrm>
                    <a:prstGeom prst="rect">
                      <a:avLst/>
                    </a:prstGeom>
                    <a:noFill/>
                    <a:ln>
                      <a:noFill/>
                    </a:ln>
                    <a:extLst>
                      <a:ext uri="{53640926-AAD7-44D8-BBD7-CCE9431645EC}">
                        <a14:shadowObscured xmlns:a14="http://schemas.microsoft.com/office/drawing/2010/main"/>
                      </a:ext>
                    </a:extLst>
                  </pic:spPr>
                </pic:pic>
              </a:graphicData>
            </a:graphic>
          </wp:inline>
        </w:drawing>
      </w:r>
    </w:p>
    <w:p w14:paraId="55BACA56" w14:textId="5742A9BB" w:rsidR="006D1BEC" w:rsidRDefault="006D1BEC" w:rsidP="006D1BEC">
      <w:pPr>
        <w:jc w:val="center"/>
      </w:pPr>
      <w:r w:rsidRPr="00D805B3">
        <w:rPr>
          <w:noProof/>
          <w:lang w:eastAsia="fr-FR"/>
        </w:rPr>
        <w:drawing>
          <wp:inline distT="0" distB="0" distL="0" distR="0" wp14:anchorId="0C98F9E9" wp14:editId="6E0DBC29">
            <wp:extent cx="2143838" cy="2047291"/>
            <wp:effectExtent l="0" t="0" r="0" b="0"/>
            <wp:docPr id="413" name="Imag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390" r="11409" b="5464"/>
                    <a:stretch/>
                  </pic:blipFill>
                  <pic:spPr bwMode="auto">
                    <a:xfrm>
                      <a:off x="0" y="0"/>
                      <a:ext cx="2160583" cy="2063282"/>
                    </a:xfrm>
                    <a:prstGeom prst="rect">
                      <a:avLst/>
                    </a:prstGeom>
                    <a:noFill/>
                    <a:ln>
                      <a:noFill/>
                    </a:ln>
                    <a:extLst>
                      <a:ext uri="{53640926-AAD7-44D8-BBD7-CCE9431645EC}">
                        <a14:shadowObscured xmlns:a14="http://schemas.microsoft.com/office/drawing/2010/main"/>
                      </a:ext>
                    </a:extLst>
                  </pic:spPr>
                </pic:pic>
              </a:graphicData>
            </a:graphic>
          </wp:inline>
        </w:drawing>
      </w:r>
      <w:r>
        <w:tab/>
      </w:r>
      <w:r w:rsidRPr="00D805B3">
        <w:rPr>
          <w:noProof/>
          <w:lang w:eastAsia="fr-FR"/>
        </w:rPr>
        <w:drawing>
          <wp:inline distT="0" distB="0" distL="0" distR="0" wp14:anchorId="026AC6FC" wp14:editId="3AA947EF">
            <wp:extent cx="2181141" cy="2047875"/>
            <wp:effectExtent l="0" t="0" r="0" b="0"/>
            <wp:docPr id="414" name="Imag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637" r="10978" b="5572"/>
                    <a:stretch/>
                  </pic:blipFill>
                  <pic:spPr bwMode="auto">
                    <a:xfrm>
                      <a:off x="0" y="0"/>
                      <a:ext cx="2191603" cy="2057698"/>
                    </a:xfrm>
                    <a:prstGeom prst="rect">
                      <a:avLst/>
                    </a:prstGeom>
                    <a:noFill/>
                    <a:ln>
                      <a:noFill/>
                    </a:ln>
                    <a:extLst>
                      <a:ext uri="{53640926-AAD7-44D8-BBD7-CCE9431645EC}">
                        <a14:shadowObscured xmlns:a14="http://schemas.microsoft.com/office/drawing/2010/main"/>
                      </a:ext>
                    </a:extLst>
                  </pic:spPr>
                </pic:pic>
              </a:graphicData>
            </a:graphic>
          </wp:inline>
        </w:drawing>
      </w:r>
    </w:p>
    <w:p w14:paraId="39F35746" w14:textId="77777777" w:rsidR="002B3BA9" w:rsidRDefault="006D1BEC" w:rsidP="002B3BA9">
      <w:pPr>
        <w:keepNext/>
        <w:jc w:val="center"/>
      </w:pPr>
      <w:r>
        <w:rPr>
          <w:noProof/>
          <w:lang w:eastAsia="fr-FR"/>
        </w:rPr>
        <w:drawing>
          <wp:inline distT="0" distB="0" distL="0" distR="0" wp14:anchorId="48634565" wp14:editId="2369FF12">
            <wp:extent cx="2181225" cy="685800"/>
            <wp:effectExtent l="0" t="0" r="952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81225" cy="685800"/>
                    </a:xfrm>
                    <a:prstGeom prst="rect">
                      <a:avLst/>
                    </a:prstGeom>
                  </pic:spPr>
                </pic:pic>
              </a:graphicData>
            </a:graphic>
          </wp:inline>
        </w:drawing>
      </w:r>
    </w:p>
    <w:p w14:paraId="4073252F" w14:textId="03A09573" w:rsidR="006D1BEC" w:rsidRDefault="002B3BA9" w:rsidP="002B3BA9">
      <w:pPr>
        <w:pStyle w:val="Lgende"/>
        <w:jc w:val="center"/>
      </w:pPr>
      <w:r>
        <w:t xml:space="preserve">Figure </w:t>
      </w:r>
      <w:fldSimple w:instr=" SEQ Figure \* ARABIC ">
        <w:r w:rsidR="002F6177">
          <w:rPr>
            <w:noProof/>
          </w:rPr>
          <w:t>8</w:t>
        </w:r>
      </w:fldSimple>
      <w:r>
        <w:t xml:space="preserve"> : </w:t>
      </w:r>
      <w:r w:rsidRPr="00F81612">
        <w:t xml:space="preserve">Comparaison des Co et Cross polarisations des plans E et H de l'antenne </w:t>
      </w:r>
      <w:proofErr w:type="spellStart"/>
      <w:r w:rsidRPr="00F81612">
        <w:t>Chebyshev</w:t>
      </w:r>
      <w:proofErr w:type="spellEnd"/>
      <w:r w:rsidRPr="00F81612">
        <w:t xml:space="preserve"> planaire et ondulé </w:t>
      </w:r>
      <w:r>
        <w:t>cylindrique D5 N10</w:t>
      </w:r>
      <w:r w:rsidRPr="00F81612">
        <w:t xml:space="preserve"> à plusieurs fréquences</w:t>
      </w:r>
    </w:p>
    <w:p w14:paraId="6FFEA3A4" w14:textId="5D9CEBD3" w:rsidR="00A67636" w:rsidRDefault="00B45666" w:rsidP="00510246">
      <w:r>
        <w:t xml:space="preserve">Avec des ondulations avec un diamètre important, il est également possible de rendre le diagramme en élévation de l’antenne moins directif à certaines fréquences. </w:t>
      </w:r>
      <w:r w:rsidR="003A5349">
        <w:t>Par exemple a</w:t>
      </w:r>
      <w:r>
        <w:t>vec</w:t>
      </w:r>
      <w:r w:rsidR="000C5770">
        <w:t xml:space="preserve"> une</w:t>
      </w:r>
      <w:r>
        <w:t xml:space="preserve"> ondulation cylindrique </w:t>
      </w:r>
      <w:r w:rsidR="000C5770">
        <w:t>D25 N2 l’ouverture du</w:t>
      </w:r>
      <w:r>
        <w:t xml:space="preserve"> diagramme en élévation est plus large entre 4.4 et 6.8 GHz</w:t>
      </w:r>
      <w:r w:rsidR="003A5349">
        <w:t xml:space="preserve"> (figure 9).</w:t>
      </w:r>
    </w:p>
    <w:p w14:paraId="18D34494" w14:textId="77777777" w:rsidR="00F20D4A" w:rsidRDefault="00510246" w:rsidP="00F20D4A">
      <w:pPr>
        <w:keepNext/>
        <w:jc w:val="center"/>
      </w:pPr>
      <w:r>
        <w:rPr>
          <w:noProof/>
          <w:lang w:eastAsia="fr-FR"/>
        </w:rPr>
        <w:lastRenderedPageBreak/>
        <w:drawing>
          <wp:inline distT="0" distB="0" distL="0" distR="0" wp14:anchorId="76D2C4AB" wp14:editId="77ED6A92">
            <wp:extent cx="2924583" cy="2333951"/>
            <wp:effectExtent l="0" t="0" r="9525" b="9525"/>
            <wp:docPr id="368"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Ouverture -3dB élévation D25N2 vs plane AVA ellipt matlab.png"/>
                    <pic:cNvPicPr/>
                  </pic:nvPicPr>
                  <pic:blipFill>
                    <a:blip r:embed="rId31">
                      <a:extLst>
                        <a:ext uri="{28A0092B-C50C-407E-A947-70E740481C1C}">
                          <a14:useLocalDpi xmlns:a14="http://schemas.microsoft.com/office/drawing/2010/main" val="0"/>
                        </a:ext>
                      </a:extLst>
                    </a:blip>
                    <a:stretch>
                      <a:fillRect/>
                    </a:stretch>
                  </pic:blipFill>
                  <pic:spPr>
                    <a:xfrm>
                      <a:off x="0" y="0"/>
                      <a:ext cx="2924583" cy="2333951"/>
                    </a:xfrm>
                    <a:prstGeom prst="rect">
                      <a:avLst/>
                    </a:prstGeom>
                  </pic:spPr>
                </pic:pic>
              </a:graphicData>
            </a:graphic>
          </wp:inline>
        </w:drawing>
      </w:r>
    </w:p>
    <w:p w14:paraId="0581DA58" w14:textId="23FEABE5" w:rsidR="00510246" w:rsidRPr="00A67636" w:rsidRDefault="00F20D4A" w:rsidP="00F20D4A">
      <w:pPr>
        <w:pStyle w:val="Lgende"/>
        <w:jc w:val="center"/>
      </w:pPr>
      <w:r>
        <w:t xml:space="preserve">Figure </w:t>
      </w:r>
      <w:fldSimple w:instr=" SEQ Figure \* ARABIC ">
        <w:r w:rsidR="002F6177">
          <w:rPr>
            <w:noProof/>
          </w:rPr>
          <w:t>9</w:t>
        </w:r>
      </w:fldSimple>
      <w:r>
        <w:t xml:space="preserve"> : </w:t>
      </w:r>
      <w:r w:rsidRPr="00827777">
        <w:t>Comparaison de l'ouverture à -3dB en élévation de l'antenne Vivaldi elliptique planaire et ondulation cylindrique D25 N2</w:t>
      </w:r>
    </w:p>
    <w:p w14:paraId="2C4A68BE" w14:textId="2F9AC650" w:rsidR="00B45666" w:rsidRDefault="00B45666" w:rsidP="00B45666">
      <w:r>
        <w:t xml:space="preserve">Enfin, il </w:t>
      </w:r>
      <w:r w:rsidR="003615A3">
        <w:t xml:space="preserve">est </w:t>
      </w:r>
      <w:r>
        <w:t>également possible de dépointer le faisceau rayonné en n’utilisant qu’une seule ondulation de diamètre élevé sur toute la longueur. Le dépointage suivra la direction de l’ondulation et sera plus ou moins important en fonction du diamètre d’ondulation utilisé.</w:t>
      </w:r>
      <w:r w:rsidR="00B47289">
        <w:t xml:space="preserve"> </w:t>
      </w:r>
      <w:r>
        <w:t xml:space="preserve">Les diagrammes de rayonnement ci-dessous correspondent au plan </w:t>
      </w:r>
      <w:proofErr w:type="spellStart"/>
      <w:r>
        <w:t>YoZ</w:t>
      </w:r>
      <w:proofErr w:type="spellEnd"/>
      <w:r>
        <w:t>.</w:t>
      </w:r>
      <w:r w:rsidR="00B47289">
        <w:t xml:space="preserve"> Dans l’exemple ci-dessous</w:t>
      </w:r>
      <w:r w:rsidR="00675366">
        <w:t xml:space="preserve"> (figure 11)</w:t>
      </w:r>
      <w:r w:rsidR="00B47289">
        <w:t>, l’antenne ondulé a un dépointage d’environ 35° par rapport à l’antenne planaire, et ce sur toute la bande de fréquence.</w:t>
      </w:r>
    </w:p>
    <w:p w14:paraId="39E35790" w14:textId="0178E783" w:rsidR="0060243C" w:rsidRDefault="00F36FCF" w:rsidP="0060243C">
      <w:pPr>
        <w:keepNext/>
        <w:jc w:val="center"/>
      </w:pPr>
      <w:r>
        <w:rPr>
          <w:noProof/>
          <w:lang w:eastAsia="fr-FR"/>
        </w:rPr>
        <w:drawing>
          <wp:inline distT="0" distB="0" distL="0" distR="0" wp14:anchorId="42691A40" wp14:editId="615581EC">
            <wp:extent cx="2162175" cy="1680843"/>
            <wp:effectExtent l="0" t="0" r="0" b="0"/>
            <wp:docPr id="356"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AVA D50 N1 pdc.png"/>
                    <pic:cNvPicPr/>
                  </pic:nvPicPr>
                  <pic:blipFill>
                    <a:blip r:embed="rId32">
                      <a:extLst>
                        <a:ext uri="{28A0092B-C50C-407E-A947-70E740481C1C}">
                          <a14:useLocalDpi xmlns:a14="http://schemas.microsoft.com/office/drawing/2010/main" val="0"/>
                        </a:ext>
                      </a:extLst>
                    </a:blip>
                    <a:stretch>
                      <a:fillRect/>
                    </a:stretch>
                  </pic:blipFill>
                  <pic:spPr>
                    <a:xfrm>
                      <a:off x="0" y="0"/>
                      <a:ext cx="2166581" cy="1684268"/>
                    </a:xfrm>
                    <a:prstGeom prst="rect">
                      <a:avLst/>
                    </a:prstGeom>
                  </pic:spPr>
                </pic:pic>
              </a:graphicData>
            </a:graphic>
          </wp:inline>
        </w:drawing>
      </w:r>
      <w:r w:rsidR="0060243C">
        <w:tab/>
      </w:r>
      <w:r w:rsidR="0060243C">
        <w:rPr>
          <w:noProof/>
          <w:lang w:eastAsia="fr-FR"/>
        </w:rPr>
        <w:drawing>
          <wp:inline distT="0" distB="0" distL="0" distR="0" wp14:anchorId="19456764" wp14:editId="169C33B8">
            <wp:extent cx="2533650" cy="1085849"/>
            <wp:effectExtent l="0" t="0" r="0" b="635"/>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AVA D50 N1 pdc YoZ.png"/>
                    <pic:cNvPicPr/>
                  </pic:nvPicPr>
                  <pic:blipFill>
                    <a:blip r:embed="rId33">
                      <a:extLst>
                        <a:ext uri="{28A0092B-C50C-407E-A947-70E740481C1C}">
                          <a14:useLocalDpi xmlns:a14="http://schemas.microsoft.com/office/drawing/2010/main" val="0"/>
                        </a:ext>
                      </a:extLst>
                    </a:blip>
                    <a:stretch>
                      <a:fillRect/>
                    </a:stretch>
                  </pic:blipFill>
                  <pic:spPr>
                    <a:xfrm>
                      <a:off x="0" y="0"/>
                      <a:ext cx="2545312" cy="1090847"/>
                    </a:xfrm>
                    <a:prstGeom prst="rect">
                      <a:avLst/>
                    </a:prstGeom>
                  </pic:spPr>
                </pic:pic>
              </a:graphicData>
            </a:graphic>
          </wp:inline>
        </w:drawing>
      </w:r>
    </w:p>
    <w:p w14:paraId="0505CD2D" w14:textId="030F4226" w:rsidR="00B45666" w:rsidRDefault="0060243C" w:rsidP="0060243C">
      <w:pPr>
        <w:pStyle w:val="Lgende"/>
        <w:jc w:val="center"/>
      </w:pPr>
      <w:r>
        <w:t xml:space="preserve">Figure </w:t>
      </w:r>
      <w:fldSimple w:instr=" SEQ Figure \* ARABIC ">
        <w:r w:rsidR="002F6177">
          <w:rPr>
            <w:noProof/>
          </w:rPr>
          <w:t>10</w:t>
        </w:r>
      </w:fldSimple>
      <w:r w:rsidR="007F2C2F">
        <w:t xml:space="preserve"> : Antenne V</w:t>
      </w:r>
      <w:r>
        <w:t>ivaldi elliptique avec ondulation D50 N1</w:t>
      </w:r>
    </w:p>
    <w:p w14:paraId="789C8797" w14:textId="086DFCBE" w:rsidR="00DA28A1" w:rsidRDefault="0014726C" w:rsidP="000E3AC0">
      <w:pPr>
        <w:pStyle w:val="Sansinterligne"/>
      </w:pPr>
      <w:r>
        <w:rPr>
          <w:noProof/>
          <w:lang w:eastAsia="fr-FR"/>
        </w:rPr>
        <w:drawing>
          <wp:inline distT="0" distB="0" distL="0" distR="0" wp14:anchorId="7DB5BD6A" wp14:editId="0E173E7D">
            <wp:extent cx="1524000" cy="1428108"/>
            <wp:effectExtent l="0" t="0" r="0" b="1270"/>
            <wp:docPr id="361" name="Imag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AVA D50 N1 plane vs wave elevation 2 GHz.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34914" cy="1438335"/>
                    </a:xfrm>
                    <a:prstGeom prst="rect">
                      <a:avLst/>
                    </a:prstGeom>
                  </pic:spPr>
                </pic:pic>
              </a:graphicData>
            </a:graphic>
          </wp:inline>
        </w:drawing>
      </w:r>
      <w:r w:rsidR="00DA28A1">
        <w:rPr>
          <w:noProof/>
          <w:lang w:eastAsia="fr-FR"/>
        </w:rPr>
        <w:drawing>
          <wp:inline distT="0" distB="0" distL="0" distR="0" wp14:anchorId="4FBAF2B9" wp14:editId="5645F344">
            <wp:extent cx="1567336" cy="1476375"/>
            <wp:effectExtent l="0" t="0" r="0" b="0"/>
            <wp:docPr id="362"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AVA D50 N1 plane vs wave elevation 6 GHz.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76908" cy="1485391"/>
                    </a:xfrm>
                    <a:prstGeom prst="rect">
                      <a:avLst/>
                    </a:prstGeom>
                  </pic:spPr>
                </pic:pic>
              </a:graphicData>
            </a:graphic>
          </wp:inline>
        </w:drawing>
      </w:r>
      <w:r w:rsidR="00DA28A1">
        <w:rPr>
          <w:noProof/>
          <w:lang w:eastAsia="fr-FR"/>
        </w:rPr>
        <w:drawing>
          <wp:inline distT="0" distB="0" distL="0" distR="0" wp14:anchorId="5F1BEEAB" wp14:editId="1F77DF43">
            <wp:extent cx="1524000" cy="1447973"/>
            <wp:effectExtent l="0" t="0" r="0" b="0"/>
            <wp:docPr id="363"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AVA D50 N1 plane vs wave elevation 10 GHz.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36168" cy="1459534"/>
                    </a:xfrm>
                    <a:prstGeom prst="rect">
                      <a:avLst/>
                    </a:prstGeom>
                  </pic:spPr>
                </pic:pic>
              </a:graphicData>
            </a:graphic>
          </wp:inline>
        </w:drawing>
      </w:r>
      <w:r w:rsidR="003615A3" w:rsidRPr="003615A3">
        <w:rPr>
          <w:noProof/>
          <w:lang w:eastAsia="fr-FR"/>
        </w:rPr>
        <w:t xml:space="preserve"> </w:t>
      </w:r>
      <w:r w:rsidR="003615A3">
        <w:rPr>
          <w:noProof/>
          <w:lang w:eastAsia="fr-FR"/>
        </w:rPr>
        <w:drawing>
          <wp:inline distT="0" distB="0" distL="0" distR="0" wp14:anchorId="606CF9EA" wp14:editId="241B005E">
            <wp:extent cx="1065400" cy="330835"/>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94025" cy="339724"/>
                    </a:xfrm>
                    <a:prstGeom prst="rect">
                      <a:avLst/>
                    </a:prstGeom>
                  </pic:spPr>
                </pic:pic>
              </a:graphicData>
            </a:graphic>
          </wp:inline>
        </w:drawing>
      </w:r>
    </w:p>
    <w:p w14:paraId="7097CBB3" w14:textId="57C822E5" w:rsidR="00C97B8C" w:rsidRPr="00C97B8C" w:rsidRDefault="004F4520" w:rsidP="004F4520">
      <w:pPr>
        <w:keepNext/>
        <w:rPr>
          <w:sz w:val="18"/>
          <w:szCs w:val="18"/>
        </w:rPr>
      </w:pPr>
      <w:r>
        <w:rPr>
          <w:sz w:val="18"/>
          <w:szCs w:val="18"/>
        </w:rPr>
        <w:tab/>
        <w:t xml:space="preserve">          </w:t>
      </w:r>
      <w:r w:rsidR="00C97B8C" w:rsidRPr="00C97B8C">
        <w:rPr>
          <w:sz w:val="18"/>
          <w:szCs w:val="18"/>
        </w:rPr>
        <w:t>(a)</w:t>
      </w:r>
      <w:r w:rsidR="00C97B8C" w:rsidRPr="00C97B8C">
        <w:rPr>
          <w:sz w:val="18"/>
          <w:szCs w:val="18"/>
        </w:rPr>
        <w:tab/>
      </w:r>
      <w:r w:rsidR="00C97B8C" w:rsidRPr="00C97B8C">
        <w:rPr>
          <w:sz w:val="18"/>
          <w:szCs w:val="18"/>
        </w:rPr>
        <w:tab/>
      </w:r>
      <w:r w:rsidR="00C97B8C" w:rsidRPr="00C97B8C">
        <w:rPr>
          <w:sz w:val="18"/>
          <w:szCs w:val="18"/>
        </w:rPr>
        <w:tab/>
      </w:r>
      <w:r w:rsidR="00C97B8C" w:rsidRPr="00C97B8C">
        <w:rPr>
          <w:sz w:val="18"/>
          <w:szCs w:val="18"/>
        </w:rPr>
        <w:tab/>
      </w:r>
      <w:r>
        <w:rPr>
          <w:sz w:val="18"/>
          <w:szCs w:val="18"/>
        </w:rPr>
        <w:t>(b)</w:t>
      </w:r>
      <w:r>
        <w:rPr>
          <w:sz w:val="18"/>
          <w:szCs w:val="18"/>
        </w:rPr>
        <w:tab/>
      </w:r>
      <w:r>
        <w:rPr>
          <w:sz w:val="18"/>
          <w:szCs w:val="18"/>
        </w:rPr>
        <w:tab/>
      </w:r>
      <w:r>
        <w:rPr>
          <w:sz w:val="18"/>
          <w:szCs w:val="18"/>
        </w:rPr>
        <w:tab/>
        <w:t xml:space="preserve">     </w:t>
      </w:r>
      <w:proofErr w:type="gramStart"/>
      <w:r>
        <w:rPr>
          <w:sz w:val="18"/>
          <w:szCs w:val="18"/>
        </w:rPr>
        <w:t xml:space="preserve">   </w:t>
      </w:r>
      <w:r w:rsidR="00C97B8C" w:rsidRPr="00C97B8C">
        <w:rPr>
          <w:sz w:val="18"/>
          <w:szCs w:val="18"/>
        </w:rPr>
        <w:t>(</w:t>
      </w:r>
      <w:proofErr w:type="gramEnd"/>
      <w:r w:rsidR="00C97B8C" w:rsidRPr="00C97B8C">
        <w:rPr>
          <w:sz w:val="18"/>
          <w:szCs w:val="18"/>
        </w:rPr>
        <w:t>c)</w:t>
      </w:r>
    </w:p>
    <w:p w14:paraId="7738675F" w14:textId="1F386F56" w:rsidR="00750D32" w:rsidRDefault="00DA28A1" w:rsidP="00932589">
      <w:pPr>
        <w:pStyle w:val="Lgende"/>
        <w:jc w:val="center"/>
      </w:pPr>
      <w:r>
        <w:t xml:space="preserve">Figure </w:t>
      </w:r>
      <w:fldSimple w:instr=" SEQ Figure \* ARABIC ">
        <w:r w:rsidR="002F6177">
          <w:rPr>
            <w:noProof/>
          </w:rPr>
          <w:t>11</w:t>
        </w:r>
      </w:fldSimple>
      <w:r>
        <w:t xml:space="preserve"> : Diagrammes de rayonnement (plan H) de l'antenne Vivaldi elliptique planaire vs ondulation cylindrique D50 N1 (a) 2 GHz ; (b) 6 GHz ; (c) 10 GHz</w:t>
      </w:r>
    </w:p>
    <w:p w14:paraId="5780403E" w14:textId="77777777" w:rsidR="00E3163D" w:rsidRDefault="00EB62D3" w:rsidP="0041660C">
      <w:r>
        <w:t xml:space="preserve">Afin d’onduler l’antenne de manière permanente, des moules métalliques ont été créés. Ces moules permettent, </w:t>
      </w:r>
      <w:r w:rsidR="008524A3">
        <w:t>via thermoformage,</w:t>
      </w:r>
      <w:r>
        <w:t xml:space="preserve"> de chauffer l’antenne afin de l’onduler plus simplement à l’aide d’une presse hydraulique.</w:t>
      </w:r>
      <w:r w:rsidR="004308F5">
        <w:t xml:space="preserve"> </w:t>
      </w:r>
    </w:p>
    <w:p w14:paraId="18737AE3" w14:textId="6AA84D89" w:rsidR="005711A9" w:rsidRDefault="005711A9" w:rsidP="005711A9">
      <w:pPr>
        <w:pStyle w:val="Sansinterligne"/>
      </w:pPr>
      <w:r>
        <w:rPr>
          <w:noProof/>
          <w:lang w:eastAsia="fr-FR"/>
        </w:rPr>
        <w:lastRenderedPageBreak/>
        <w:drawing>
          <wp:inline distT="0" distB="0" distL="0" distR="0" wp14:anchorId="1EF2856C" wp14:editId="57367FC6">
            <wp:extent cx="2405021" cy="1007298"/>
            <wp:effectExtent l="0" t="0" r="0" b="254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15392" cy="1011642"/>
                    </a:xfrm>
                    <a:prstGeom prst="rect">
                      <a:avLst/>
                    </a:prstGeom>
                  </pic:spPr>
                </pic:pic>
              </a:graphicData>
            </a:graphic>
          </wp:inline>
        </w:drawing>
      </w:r>
      <w:r>
        <w:tab/>
      </w:r>
      <w:r>
        <w:rPr>
          <w:noProof/>
          <w:lang w:eastAsia="fr-FR"/>
        </w:rPr>
        <w:drawing>
          <wp:inline distT="0" distB="0" distL="0" distR="0" wp14:anchorId="033FADC7" wp14:editId="4DCB32B6">
            <wp:extent cx="2026036" cy="1017022"/>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42856" cy="1025465"/>
                    </a:xfrm>
                    <a:prstGeom prst="rect">
                      <a:avLst/>
                    </a:prstGeom>
                  </pic:spPr>
                </pic:pic>
              </a:graphicData>
            </a:graphic>
          </wp:inline>
        </w:drawing>
      </w:r>
    </w:p>
    <w:p w14:paraId="71534BAE" w14:textId="27E6E44E" w:rsidR="0052329F" w:rsidRPr="005711A9" w:rsidRDefault="009A571A" w:rsidP="005711A9">
      <w:pPr>
        <w:jc w:val="center"/>
        <w:rPr>
          <w:sz w:val="18"/>
          <w:szCs w:val="18"/>
        </w:rPr>
      </w:pPr>
      <w:r w:rsidRPr="005711A9">
        <w:rPr>
          <w:sz w:val="18"/>
          <w:szCs w:val="18"/>
        </w:rPr>
        <w:t>(a)</w:t>
      </w:r>
    </w:p>
    <w:p w14:paraId="7973FC42" w14:textId="5BE2965B" w:rsidR="005711A9" w:rsidRDefault="005711A9" w:rsidP="005711A9">
      <w:pPr>
        <w:pStyle w:val="Sansinterligne"/>
      </w:pPr>
      <w:r>
        <w:rPr>
          <w:noProof/>
          <w:lang w:eastAsia="fr-FR"/>
        </w:rPr>
        <w:drawing>
          <wp:inline distT="0" distB="0" distL="0" distR="0" wp14:anchorId="7EA0A1EF" wp14:editId="1FFC0DAB">
            <wp:extent cx="2441050" cy="1088366"/>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62663" cy="1098002"/>
                    </a:xfrm>
                    <a:prstGeom prst="rect">
                      <a:avLst/>
                    </a:prstGeom>
                  </pic:spPr>
                </pic:pic>
              </a:graphicData>
            </a:graphic>
          </wp:inline>
        </w:drawing>
      </w:r>
      <w:r>
        <w:tab/>
      </w:r>
      <w:r>
        <w:rPr>
          <w:noProof/>
          <w:lang w:eastAsia="fr-FR"/>
        </w:rPr>
        <w:drawing>
          <wp:inline distT="0" distB="0" distL="0" distR="0" wp14:anchorId="03C44D9E" wp14:editId="68CE3CDA">
            <wp:extent cx="1851271" cy="1073426"/>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80428" cy="1090332"/>
                    </a:xfrm>
                    <a:prstGeom prst="rect">
                      <a:avLst/>
                    </a:prstGeom>
                  </pic:spPr>
                </pic:pic>
              </a:graphicData>
            </a:graphic>
          </wp:inline>
        </w:drawing>
      </w:r>
    </w:p>
    <w:p w14:paraId="3DB15720" w14:textId="77777777" w:rsidR="005711A9" w:rsidRDefault="005711A9" w:rsidP="005711A9">
      <w:pPr>
        <w:keepNext/>
        <w:jc w:val="center"/>
      </w:pPr>
      <w:r w:rsidRPr="0052329F">
        <w:rPr>
          <w:sz w:val="18"/>
          <w:szCs w:val="18"/>
        </w:rPr>
        <w:t>(b)</w:t>
      </w:r>
    </w:p>
    <w:p w14:paraId="59DBA73E" w14:textId="6DC2B915" w:rsidR="00623A7B" w:rsidRPr="0052329F" w:rsidRDefault="009A571A" w:rsidP="00A5192C">
      <w:pPr>
        <w:pStyle w:val="Lgende"/>
        <w:jc w:val="center"/>
      </w:pPr>
      <w:r>
        <w:t xml:space="preserve">Figure </w:t>
      </w:r>
      <w:fldSimple w:instr=" SEQ Figure \* ARABIC ">
        <w:r w:rsidR="002F6177">
          <w:rPr>
            <w:noProof/>
          </w:rPr>
          <w:t>12</w:t>
        </w:r>
      </w:fldSimple>
      <w:r>
        <w:t xml:space="preserve"> : Moules pour thermoformage, ondulation (a) D5 N10 ; (b) sinus amplifié</w:t>
      </w:r>
      <w:r w:rsidR="006B0269">
        <w:tab/>
      </w:r>
    </w:p>
    <w:p w14:paraId="1CCCD833" w14:textId="26212802" w:rsidR="004308F5" w:rsidRDefault="004308F5" w:rsidP="0041660C">
      <w:r>
        <w:t>Cette technique a été réalisée sur deux substrats différents : R</w:t>
      </w:r>
      <w:r w:rsidR="00FA54A8">
        <w:t>ogers RT58</w:t>
      </w:r>
      <w:r>
        <w:t>80 et PET d’épaisseur 127µm</w:t>
      </w:r>
      <w:r w:rsidR="005544EA">
        <w:t>, mais d’autres types de substrats peuvent être envisagés</w:t>
      </w:r>
      <w:r>
        <w:t xml:space="preserve">. Deux ondulations différentes ont </w:t>
      </w:r>
      <w:proofErr w:type="gramStart"/>
      <w:r>
        <w:t>étés</w:t>
      </w:r>
      <w:proofErr w:type="gramEnd"/>
      <w:r>
        <w:t xml:space="preserve"> appliquées : sinusoïd</w:t>
      </w:r>
      <w:r w:rsidR="00430CC9">
        <w:t>e amplifiée et cylindrique D5 N10, mais d’autres types d’ondulations (elliptique, sinusoïde…) sont évidemment possibles à réaliser.</w:t>
      </w:r>
      <w:r>
        <w:t xml:space="preserve"> </w:t>
      </w:r>
      <w:r w:rsidR="00C977A1">
        <w:br/>
      </w:r>
      <w:r w:rsidR="005544EA">
        <w:t>Le processus d’ondulation</w:t>
      </w:r>
      <w:r w:rsidR="00F21281">
        <w:t xml:space="preserve"> via thermoformage</w:t>
      </w:r>
      <w:r w:rsidR="005544EA">
        <w:t xml:space="preserve"> nécessite de travailler avec des substrats</w:t>
      </w:r>
      <w:r w:rsidR="00E912D5">
        <w:t xml:space="preserve"> qui soient suffisamment flexibles </w:t>
      </w:r>
      <w:r w:rsidR="00B00142">
        <w:t>pour ne pas se déchirer</w:t>
      </w:r>
      <w:r>
        <w:t xml:space="preserve"> lors du processus.</w:t>
      </w:r>
    </w:p>
    <w:p w14:paraId="284A5411" w14:textId="2C6401F3" w:rsidR="007E7DAA" w:rsidRDefault="00AE22D4" w:rsidP="0041660C">
      <w:r>
        <w:t xml:space="preserve">Antennes </w:t>
      </w:r>
      <w:r w:rsidR="00675366">
        <w:t xml:space="preserve">Vivaldi </w:t>
      </w:r>
      <w:proofErr w:type="spellStart"/>
      <w:r w:rsidR="00675366">
        <w:t>Chebyshev</w:t>
      </w:r>
      <w:proofErr w:type="spellEnd"/>
      <w:r w:rsidR="00675366">
        <w:t xml:space="preserve"> </w:t>
      </w:r>
      <w:r>
        <w:t xml:space="preserve">avec ondulation sinus </w:t>
      </w:r>
      <w:r w:rsidR="00CD1236">
        <w:t xml:space="preserve">amplifié </w:t>
      </w:r>
      <w:r>
        <w:t xml:space="preserve">et cylindrique (D5 N10) sur substrat PET : </w:t>
      </w:r>
      <w:r w:rsidR="00505321">
        <w:t>la topologie D5</w:t>
      </w:r>
      <w:r w:rsidR="00675366">
        <w:t xml:space="preserve"> </w:t>
      </w:r>
      <w:r w:rsidR="00505321">
        <w:t>N10 a une</w:t>
      </w:r>
      <w:r>
        <w:t xml:space="preserve"> longueur</w:t>
      </w:r>
      <w:r w:rsidR="00505321">
        <w:t xml:space="preserve"> après ondulation de 8.5cm, soit une réduction de 15</w:t>
      </w:r>
      <w:r>
        <w:t>% par rappor</w:t>
      </w:r>
      <w:r w:rsidR="004630E2">
        <w:t xml:space="preserve">t à leur taille initiale (10cm), tandis que la topologie sinus </w:t>
      </w:r>
      <w:r w:rsidR="00CD1236">
        <w:t xml:space="preserve">amplifié </w:t>
      </w:r>
      <w:r w:rsidR="004630E2">
        <w:t xml:space="preserve">a une longueur de 8cm, soit une réduction de 20%. </w:t>
      </w:r>
      <w:r w:rsidR="00CB750C">
        <w:t xml:space="preserve">La réduction de taille </w:t>
      </w:r>
      <w:r w:rsidR="00C106D0">
        <w:t xml:space="preserve">totale </w:t>
      </w:r>
      <w:r w:rsidR="00CB750C">
        <w:t xml:space="preserve">est moins élevée qu’en théorie </w:t>
      </w:r>
      <w:r w:rsidR="00C106D0">
        <w:t>(-27%</w:t>
      </w:r>
      <w:r w:rsidR="004630E2">
        <w:t xml:space="preserve"> pour</w:t>
      </w:r>
      <w:r w:rsidR="00CD1236">
        <w:t xml:space="preserve"> D5N10 et -29% pour sinus amplifié</w:t>
      </w:r>
      <w:r w:rsidR="00C106D0">
        <w:t xml:space="preserve">) </w:t>
      </w:r>
      <w:r w:rsidR="00951EB5">
        <w:t xml:space="preserve">et du cas avec mousse </w:t>
      </w:r>
      <w:r w:rsidR="00675366">
        <w:t xml:space="preserve">(figure 3) </w:t>
      </w:r>
      <w:r w:rsidR="00951EB5">
        <w:t xml:space="preserve">car </w:t>
      </w:r>
      <w:r w:rsidR="004630E2">
        <w:t>lorsque le substrat sort du moule i</w:t>
      </w:r>
      <w:r w:rsidR="009A40FB">
        <w:t>l y a un effet de dilatation du substrat, ce qui atténue l’amplitude de l’ondulation, rendant ainsi l’antenne plus longue.</w:t>
      </w:r>
      <w:r w:rsidR="00447A7E">
        <w:t xml:space="preserve"> En pratique, ces antennes étant très souples, des moules serviront de supports afin de les maintenir, ce qui leur permettra également d’enlever cet effet de dilatation rendant la réduction de taille plus proche de celle en théorie.</w:t>
      </w:r>
      <w:r w:rsidR="00DB63B2">
        <w:br/>
        <w:t>Les coefficients de réflexion de ces deux antennes sont similaires à celui de l’antenne planaire comme le montre la f</w:t>
      </w:r>
      <w:r w:rsidR="00FB57F9">
        <w:t>igure 14</w:t>
      </w:r>
      <w:r w:rsidR="00DB63B2">
        <w:t>.</w:t>
      </w:r>
    </w:p>
    <w:p w14:paraId="4CB5E410" w14:textId="29A2A909" w:rsidR="00E12437" w:rsidRDefault="002C6AEB" w:rsidP="000E3AC0">
      <w:pPr>
        <w:pStyle w:val="Sansinterligne"/>
      </w:pPr>
      <w:r>
        <w:rPr>
          <w:noProof/>
          <w:lang w:eastAsia="fr-FR"/>
        </w:rPr>
        <w:drawing>
          <wp:inline distT="0" distB="0" distL="0" distR="0" wp14:anchorId="608B5C32" wp14:editId="64F352D9">
            <wp:extent cx="2274073" cy="1922988"/>
            <wp:effectExtent l="0" t="0" r="0" b="1270"/>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93614" cy="1939512"/>
                    </a:xfrm>
                    <a:prstGeom prst="rect">
                      <a:avLst/>
                    </a:prstGeom>
                  </pic:spPr>
                </pic:pic>
              </a:graphicData>
            </a:graphic>
          </wp:inline>
        </w:drawing>
      </w:r>
      <w:r w:rsidR="00E12437">
        <w:tab/>
      </w:r>
      <w:r>
        <w:rPr>
          <w:noProof/>
          <w:lang w:eastAsia="fr-FR"/>
        </w:rPr>
        <w:drawing>
          <wp:inline distT="0" distB="0" distL="0" distR="0" wp14:anchorId="603B87C6" wp14:editId="7566C90B">
            <wp:extent cx="2359908" cy="1902133"/>
            <wp:effectExtent l="0" t="0" r="2540" b="3175"/>
            <wp:docPr id="353"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86505" cy="1923570"/>
                    </a:xfrm>
                    <a:prstGeom prst="rect">
                      <a:avLst/>
                    </a:prstGeom>
                  </pic:spPr>
                </pic:pic>
              </a:graphicData>
            </a:graphic>
          </wp:inline>
        </w:drawing>
      </w:r>
    </w:p>
    <w:p w14:paraId="0D2C1532" w14:textId="794A3AB6" w:rsidR="00E12437" w:rsidRPr="000E3AC0" w:rsidRDefault="00E12437" w:rsidP="00C27398">
      <w:pPr>
        <w:keepNext/>
        <w:jc w:val="center"/>
        <w:rPr>
          <w:sz w:val="18"/>
          <w:szCs w:val="18"/>
        </w:rPr>
      </w:pPr>
      <w:r w:rsidRPr="000E3AC0">
        <w:rPr>
          <w:sz w:val="18"/>
          <w:szCs w:val="18"/>
        </w:rPr>
        <w:t xml:space="preserve">(a) </w:t>
      </w:r>
      <w:r w:rsidRPr="000E3AC0">
        <w:rPr>
          <w:sz w:val="18"/>
          <w:szCs w:val="18"/>
        </w:rPr>
        <w:tab/>
      </w:r>
      <w:r w:rsidRPr="000E3AC0">
        <w:rPr>
          <w:sz w:val="18"/>
          <w:szCs w:val="18"/>
        </w:rPr>
        <w:tab/>
      </w:r>
      <w:r w:rsidRPr="000E3AC0">
        <w:rPr>
          <w:sz w:val="18"/>
          <w:szCs w:val="18"/>
        </w:rPr>
        <w:tab/>
      </w:r>
      <w:r w:rsidRPr="000E3AC0">
        <w:rPr>
          <w:sz w:val="18"/>
          <w:szCs w:val="18"/>
        </w:rPr>
        <w:tab/>
      </w:r>
      <w:r w:rsidRPr="000E3AC0">
        <w:rPr>
          <w:sz w:val="18"/>
          <w:szCs w:val="18"/>
        </w:rPr>
        <w:tab/>
      </w:r>
      <w:r w:rsidRPr="000E3AC0">
        <w:rPr>
          <w:sz w:val="18"/>
          <w:szCs w:val="18"/>
        </w:rPr>
        <w:tab/>
        <w:t>(b)</w:t>
      </w:r>
    </w:p>
    <w:p w14:paraId="6DB7E5B8" w14:textId="2C020307" w:rsidR="004B73B2" w:rsidRDefault="00E12437" w:rsidP="002A25B2">
      <w:pPr>
        <w:pStyle w:val="Lgende"/>
        <w:jc w:val="center"/>
      </w:pPr>
      <w:r>
        <w:t xml:space="preserve">Figure </w:t>
      </w:r>
      <w:fldSimple w:instr=" SEQ Figure \* ARABIC ">
        <w:r w:rsidR="002F6177">
          <w:rPr>
            <w:noProof/>
          </w:rPr>
          <w:t>13</w:t>
        </w:r>
      </w:fldSimple>
      <w:r>
        <w:t xml:space="preserve"> : Comparaison </w:t>
      </w:r>
      <w:r w:rsidR="00D124B5">
        <w:t xml:space="preserve">de taille </w:t>
      </w:r>
      <w:r>
        <w:t xml:space="preserve">entre antenne </w:t>
      </w:r>
      <w:proofErr w:type="spellStart"/>
      <w:r>
        <w:t>Chebyshev</w:t>
      </w:r>
      <w:proofErr w:type="spellEnd"/>
      <w:r>
        <w:t xml:space="preserve"> </w:t>
      </w:r>
      <w:r w:rsidR="00231583">
        <w:t xml:space="preserve">substrat PET </w:t>
      </w:r>
      <w:r>
        <w:t xml:space="preserve">planaire et ondulé </w:t>
      </w:r>
      <w:r w:rsidR="00C27398">
        <w:t>(</w:t>
      </w:r>
      <w:r>
        <w:t xml:space="preserve">a) D5N10 ; </w:t>
      </w:r>
      <w:r w:rsidR="00C27398">
        <w:t>(</w:t>
      </w:r>
      <w:r>
        <w:t>b) sinus amplifié</w:t>
      </w:r>
    </w:p>
    <w:p w14:paraId="6B9ED774" w14:textId="77777777" w:rsidR="002A25B2" w:rsidRDefault="000F3210" w:rsidP="002A25B2">
      <w:pPr>
        <w:keepNext/>
        <w:jc w:val="center"/>
      </w:pPr>
      <w:r>
        <w:rPr>
          <w:noProof/>
          <w:lang w:eastAsia="fr-FR"/>
        </w:rPr>
        <w:lastRenderedPageBreak/>
        <w:drawing>
          <wp:inline distT="0" distB="0" distL="0" distR="0" wp14:anchorId="2DF7FE47" wp14:editId="3C808C65">
            <wp:extent cx="4248150" cy="219188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72756" cy="2204579"/>
                    </a:xfrm>
                    <a:prstGeom prst="rect">
                      <a:avLst/>
                    </a:prstGeom>
                  </pic:spPr>
                </pic:pic>
              </a:graphicData>
            </a:graphic>
          </wp:inline>
        </w:drawing>
      </w:r>
    </w:p>
    <w:p w14:paraId="2E8064A0" w14:textId="2FF356FC" w:rsidR="000F3210" w:rsidRDefault="002A25B2" w:rsidP="002A25B2">
      <w:pPr>
        <w:pStyle w:val="Lgende"/>
        <w:jc w:val="center"/>
      </w:pPr>
      <w:r>
        <w:t xml:space="preserve">Figure </w:t>
      </w:r>
      <w:fldSimple w:instr=" SEQ Figure \* ARABIC ">
        <w:r w:rsidR="002F6177">
          <w:rPr>
            <w:noProof/>
          </w:rPr>
          <w:t>14</w:t>
        </w:r>
      </w:fldSimple>
      <w:r>
        <w:t xml:space="preserve"> : Coefficient de réflexion de l'antenne </w:t>
      </w:r>
      <w:proofErr w:type="spellStart"/>
      <w:r>
        <w:t>Chebyshev</w:t>
      </w:r>
      <w:proofErr w:type="spellEnd"/>
      <w:r>
        <w:t xml:space="preserve"> planaire et thermoformé avec ondulation D5 N10 et sinus amplifié</w:t>
      </w:r>
    </w:p>
    <w:p w14:paraId="732BA7C7" w14:textId="5D012E7E" w:rsidR="00501E6D" w:rsidRPr="003F0683" w:rsidRDefault="007058A8">
      <w:r>
        <w:t xml:space="preserve">Les mesures ont été réalisées sur des antennes </w:t>
      </w:r>
      <w:proofErr w:type="spellStart"/>
      <w:r>
        <w:t>vivaldi</w:t>
      </w:r>
      <w:proofErr w:type="spellEnd"/>
      <w:r>
        <w:t xml:space="preserve"> antipodale, mais cette innovation peut être applicable pour des </w:t>
      </w:r>
      <w:proofErr w:type="spellStart"/>
      <w:r>
        <w:t>vivaldi</w:t>
      </w:r>
      <w:proofErr w:type="spellEnd"/>
      <w:r>
        <w:t xml:space="preserve"> alimentées par couplage et </w:t>
      </w:r>
      <w:r w:rsidR="00B16495">
        <w:t>–plus généralement-</w:t>
      </w:r>
      <w:r>
        <w:t xml:space="preserve"> </w:t>
      </w:r>
      <w:r w:rsidR="00B16495">
        <w:t xml:space="preserve">à </w:t>
      </w:r>
      <w:r>
        <w:t>tout type d’antenne à ondes progressives</w:t>
      </w:r>
      <w:r w:rsidR="00AB0812">
        <w:t>.</w:t>
      </w:r>
    </w:p>
    <w:p w14:paraId="3C9D35E2" w14:textId="2C9343B7" w:rsidR="0041660C" w:rsidRPr="008D545C" w:rsidRDefault="008D545C" w:rsidP="0041660C">
      <w:pPr>
        <w:rPr>
          <w:u w:val="single"/>
        </w:rPr>
      </w:pPr>
      <w:r w:rsidRPr="008D545C">
        <w:rPr>
          <w:u w:val="single"/>
        </w:rPr>
        <w:t>Résumé technique</w:t>
      </w:r>
      <w:r w:rsidR="0041660C" w:rsidRPr="008D545C">
        <w:rPr>
          <w:u w:val="single"/>
        </w:rPr>
        <w:t> </w:t>
      </w:r>
      <w:r w:rsidR="0041660C" w:rsidRPr="008D545C">
        <w:t>:</w:t>
      </w:r>
    </w:p>
    <w:p w14:paraId="2A110431" w14:textId="77777777" w:rsidR="00724FB5" w:rsidRDefault="00D43744" w:rsidP="00E47DD9">
      <w:pPr>
        <w:pStyle w:val="Paragraphedeliste"/>
        <w:numPr>
          <w:ilvl w:val="0"/>
          <w:numId w:val="5"/>
        </w:numPr>
      </w:pPr>
      <w:r w:rsidRPr="008D545C">
        <w:t xml:space="preserve">L’ondulation d’une antenne Vivaldi nous permet de réduire sa longueur initiale d’un pourcentage non négligeable, tout en conservant ses caractéristiques radioélectriques (S11, Gain, rayonnement…) jusqu’à une certaine fréquence qui est dépendante de la </w:t>
      </w:r>
      <w:r w:rsidR="00F21281" w:rsidRPr="008D545C">
        <w:t>longueur</w:t>
      </w:r>
      <w:r w:rsidRPr="008D545C">
        <w:t xml:space="preserve"> ondulée entre deux crêtes.</w:t>
      </w:r>
      <w:r w:rsidRPr="008D545C">
        <w:br/>
        <w:t xml:space="preserve">La réduction de taille peut varier en fonction du type d’ondulation choisie, mais sera </w:t>
      </w:r>
      <w:r w:rsidR="00805FB5" w:rsidRPr="008D545C">
        <w:t xml:space="preserve">en théorie </w:t>
      </w:r>
      <w:r w:rsidRPr="008D545C">
        <w:t>réduite d’environ 1/3 de sa longueur initiale (cas ondulation cylindrique) si l’ondulation est appliquée sur toute la longueur de l’antenne.</w:t>
      </w:r>
      <w:r w:rsidR="00E47DD9" w:rsidRPr="008D545C">
        <w:br/>
        <w:t>Plusieurs types d’ondulations peuvent être réalisés : cylindrique, elliptique</w:t>
      </w:r>
      <w:r w:rsidR="00832BF0" w:rsidRPr="008D545C">
        <w:t xml:space="preserve">, sinusoïde, sinusoïde </w:t>
      </w:r>
      <w:r w:rsidR="00F21281" w:rsidRPr="008D545C">
        <w:t>amplifiée/</w:t>
      </w:r>
      <w:r w:rsidR="00832BF0" w:rsidRPr="008D545C">
        <w:t>amortie, etc.</w:t>
      </w:r>
      <w:r w:rsidR="00E47DD9" w:rsidRPr="008D545C">
        <w:t xml:space="preserve"> permettant de réduire plus ou moins la longueur de l’antenne et de varier les effets sur le diagramme de rayonnement.</w:t>
      </w:r>
      <w:r w:rsidR="000E6091" w:rsidRPr="008D545C">
        <w:br/>
      </w:r>
    </w:p>
    <w:p w14:paraId="6873AB5E" w14:textId="69DA8737" w:rsidR="00D43744" w:rsidRPr="008D545C" w:rsidRDefault="000E6091" w:rsidP="00E47DD9">
      <w:pPr>
        <w:pStyle w:val="Paragraphedeliste"/>
        <w:numPr>
          <w:ilvl w:val="0"/>
          <w:numId w:val="5"/>
        </w:numPr>
      </w:pPr>
      <w:r w:rsidRPr="008D545C">
        <w:t>L’ondulation peut être réalisé</w:t>
      </w:r>
      <w:r w:rsidR="00A65EE3" w:rsidRPr="008D545C">
        <w:t>e</w:t>
      </w:r>
      <w:r w:rsidRPr="008D545C">
        <w:t xml:space="preserve"> sur </w:t>
      </w:r>
      <w:r w:rsidR="00B971DB" w:rsidRPr="008D545C">
        <w:t xml:space="preserve">des antennes à substrat </w:t>
      </w:r>
      <w:r w:rsidR="00F21281" w:rsidRPr="008D545C">
        <w:t xml:space="preserve">flexibles </w:t>
      </w:r>
      <w:r w:rsidRPr="008D545C">
        <w:t xml:space="preserve">via des </w:t>
      </w:r>
      <w:r w:rsidR="00F21281" w:rsidRPr="008D545C">
        <w:t>moules en mousse</w:t>
      </w:r>
      <w:r w:rsidRPr="008D545C">
        <w:t xml:space="preserve"> ou </w:t>
      </w:r>
      <w:r w:rsidR="00F21281" w:rsidRPr="008D545C">
        <w:t xml:space="preserve">par </w:t>
      </w:r>
      <w:r w:rsidRPr="008D545C">
        <w:t>un processus de thermoformage pour rendre l’antenne ondulée de manière permanente.</w:t>
      </w:r>
      <w:r w:rsidR="00A4669C" w:rsidRPr="008D545C">
        <w:t xml:space="preserve"> On pourrait également utiliser la technique </w:t>
      </w:r>
      <w:r w:rsidR="00A65EE3" w:rsidRPr="008D545C">
        <w:t>d’</w:t>
      </w:r>
      <w:r w:rsidR="001E4139" w:rsidRPr="008D545C">
        <w:t>impression hydrographique</w:t>
      </w:r>
      <w:r w:rsidR="00A4669C" w:rsidRPr="008D545C">
        <w:t xml:space="preserve"> pour </w:t>
      </w:r>
      <w:r w:rsidR="001E4139" w:rsidRPr="008D545C">
        <w:t>ap</w:t>
      </w:r>
      <w:r w:rsidR="00A4669C" w:rsidRPr="008D545C">
        <w:t>poser la partie métallique de l’antenne directement sur un substrat ondulé.</w:t>
      </w:r>
    </w:p>
    <w:p w14:paraId="6C67191A" w14:textId="77777777" w:rsidR="00AF5B97" w:rsidRPr="008D545C" w:rsidRDefault="00AF5B97" w:rsidP="00AF5B97">
      <w:pPr>
        <w:pStyle w:val="Paragraphedeliste"/>
      </w:pPr>
    </w:p>
    <w:p w14:paraId="52ED90C7" w14:textId="274AE590" w:rsidR="00AF5B97" w:rsidRPr="008D545C" w:rsidRDefault="00AF5B97" w:rsidP="00AF5B97">
      <w:pPr>
        <w:pStyle w:val="Paragraphedeliste"/>
        <w:numPr>
          <w:ilvl w:val="0"/>
          <w:numId w:val="5"/>
        </w:numPr>
      </w:pPr>
      <w:r w:rsidRPr="008D545C">
        <w:t xml:space="preserve">Dans le cas d’ondulations cylindriques avec un diamètre important, il est </w:t>
      </w:r>
      <w:r w:rsidR="00862FD7" w:rsidRPr="008D545C">
        <w:t>possible d’élargir l’ouverture du</w:t>
      </w:r>
      <w:r w:rsidR="00815A67" w:rsidRPr="008D545C">
        <w:t xml:space="preserve"> </w:t>
      </w:r>
      <w:r w:rsidRPr="008D545C">
        <w:t xml:space="preserve">diagramme en élévation de l’antenne. </w:t>
      </w:r>
    </w:p>
    <w:p w14:paraId="4A3AF59E" w14:textId="77777777" w:rsidR="00AF5B97" w:rsidRPr="008D545C" w:rsidRDefault="00AF5B97" w:rsidP="00AF5B97">
      <w:pPr>
        <w:pStyle w:val="Paragraphedeliste"/>
      </w:pPr>
    </w:p>
    <w:p w14:paraId="50FF7A7F" w14:textId="46CF3C0E" w:rsidR="007058A8" w:rsidRPr="008D545C" w:rsidRDefault="00AB07DF" w:rsidP="0041660C">
      <w:pPr>
        <w:pStyle w:val="Paragraphedeliste"/>
        <w:numPr>
          <w:ilvl w:val="0"/>
          <w:numId w:val="5"/>
        </w:numPr>
      </w:pPr>
      <w:r w:rsidRPr="008D545C">
        <w:t>Avec une seule -mais large-</w:t>
      </w:r>
      <w:r w:rsidR="00AF5B97" w:rsidRPr="008D545C">
        <w:t xml:space="preserve"> ondulation il est possible de dépointer le faisceau vers le haut ou le bas en fonction de la courbure de l’ondulation.</w:t>
      </w:r>
    </w:p>
    <w:p w14:paraId="271C6022" w14:textId="77777777" w:rsidR="00C2162E" w:rsidRPr="008D545C" w:rsidRDefault="00C2162E" w:rsidP="00C2162E">
      <w:pPr>
        <w:pStyle w:val="Paragraphedeliste"/>
      </w:pPr>
    </w:p>
    <w:p w14:paraId="0E247154" w14:textId="6F8E422F" w:rsidR="00C2162E" w:rsidRPr="008D545C" w:rsidRDefault="00C2162E" w:rsidP="0041660C">
      <w:pPr>
        <w:pStyle w:val="Paragraphedeliste"/>
        <w:numPr>
          <w:ilvl w:val="0"/>
          <w:numId w:val="5"/>
        </w:numPr>
      </w:pPr>
      <w:r w:rsidRPr="008D545C">
        <w:t xml:space="preserve">Cette innovation peut être appliquée à </w:t>
      </w:r>
      <w:r w:rsidR="000B2B21" w:rsidRPr="008D545C">
        <w:t>d’autres antennes à onde progressive</w:t>
      </w:r>
      <w:r w:rsidRPr="008D545C">
        <w:t>.</w:t>
      </w:r>
    </w:p>
    <w:p w14:paraId="1502A213" w14:textId="48EAF278" w:rsidR="008D545C" w:rsidRDefault="008D545C" w:rsidP="008D545C">
      <w:pPr>
        <w:rPr>
          <w:b/>
        </w:rPr>
      </w:pPr>
      <w:r>
        <w:rPr>
          <w:b/>
        </w:rPr>
        <w:t>Rev</w:t>
      </w:r>
      <w:r w:rsidR="005913C1">
        <w:rPr>
          <w:b/>
        </w:rPr>
        <w:t>endication</w:t>
      </w:r>
      <w:r w:rsidR="00F4156E">
        <w:rPr>
          <w:b/>
        </w:rPr>
        <w:t>s</w:t>
      </w:r>
      <w:r>
        <w:rPr>
          <w:b/>
        </w:rPr>
        <w:t> </w:t>
      </w:r>
      <w:r w:rsidR="009A78CD">
        <w:rPr>
          <w:b/>
        </w:rPr>
        <w:t xml:space="preserve">(large) </w:t>
      </w:r>
      <w:r>
        <w:rPr>
          <w:b/>
        </w:rPr>
        <w:t>:</w:t>
      </w:r>
    </w:p>
    <w:p w14:paraId="6A65A512" w14:textId="3BDC4557" w:rsidR="008D545C" w:rsidRDefault="008D545C" w:rsidP="008D545C">
      <w:pPr>
        <w:pStyle w:val="Paragraphedeliste"/>
        <w:numPr>
          <w:ilvl w:val="0"/>
          <w:numId w:val="15"/>
        </w:numPr>
        <w:rPr>
          <w:b/>
        </w:rPr>
      </w:pPr>
      <w:r>
        <w:rPr>
          <w:b/>
        </w:rPr>
        <w:t>Onduler une antenne à onde progressive pour gagner en compacité tout en conservant les caractéristiques radioélectriques.</w:t>
      </w:r>
    </w:p>
    <w:p w14:paraId="76B25EF9" w14:textId="31272247" w:rsidR="00721237" w:rsidRPr="008D545C" w:rsidRDefault="00721237" w:rsidP="008D545C">
      <w:pPr>
        <w:pStyle w:val="Paragraphedeliste"/>
        <w:numPr>
          <w:ilvl w:val="0"/>
          <w:numId w:val="15"/>
        </w:numPr>
        <w:rPr>
          <w:b/>
        </w:rPr>
      </w:pPr>
      <w:r>
        <w:rPr>
          <w:b/>
        </w:rPr>
        <w:lastRenderedPageBreak/>
        <w:t>Onduler une antenne à onde progressive pour gagner en compacité et améliorer son diagramme de rayonnement.</w:t>
      </w:r>
    </w:p>
    <w:sectPr w:rsidR="00721237" w:rsidRPr="008D545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01CF"/>
    <w:multiLevelType w:val="hybridMultilevel"/>
    <w:tmpl w:val="0720B8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5D7D9A"/>
    <w:multiLevelType w:val="hybridMultilevel"/>
    <w:tmpl w:val="F88A7212"/>
    <w:lvl w:ilvl="0" w:tplc="57F81CB6">
      <w:start w:val="1"/>
      <w:numFmt w:val="lowerLetter"/>
      <w:lvlText w:val="(%1)"/>
      <w:lvlJc w:val="left"/>
      <w:pPr>
        <w:ind w:left="2835" w:hanging="705"/>
      </w:pPr>
      <w:rPr>
        <w:rFonts w:hint="default"/>
      </w:rPr>
    </w:lvl>
    <w:lvl w:ilvl="1" w:tplc="040C0019" w:tentative="1">
      <w:start w:val="1"/>
      <w:numFmt w:val="lowerLetter"/>
      <w:lvlText w:val="%2."/>
      <w:lvlJc w:val="left"/>
      <w:pPr>
        <w:ind w:left="3210" w:hanging="360"/>
      </w:pPr>
    </w:lvl>
    <w:lvl w:ilvl="2" w:tplc="040C001B" w:tentative="1">
      <w:start w:val="1"/>
      <w:numFmt w:val="lowerRoman"/>
      <w:lvlText w:val="%3."/>
      <w:lvlJc w:val="right"/>
      <w:pPr>
        <w:ind w:left="3930" w:hanging="180"/>
      </w:pPr>
    </w:lvl>
    <w:lvl w:ilvl="3" w:tplc="040C000F" w:tentative="1">
      <w:start w:val="1"/>
      <w:numFmt w:val="decimal"/>
      <w:lvlText w:val="%4."/>
      <w:lvlJc w:val="left"/>
      <w:pPr>
        <w:ind w:left="4650" w:hanging="360"/>
      </w:pPr>
    </w:lvl>
    <w:lvl w:ilvl="4" w:tplc="040C0019" w:tentative="1">
      <w:start w:val="1"/>
      <w:numFmt w:val="lowerLetter"/>
      <w:lvlText w:val="%5."/>
      <w:lvlJc w:val="left"/>
      <w:pPr>
        <w:ind w:left="5370" w:hanging="360"/>
      </w:pPr>
    </w:lvl>
    <w:lvl w:ilvl="5" w:tplc="040C001B" w:tentative="1">
      <w:start w:val="1"/>
      <w:numFmt w:val="lowerRoman"/>
      <w:lvlText w:val="%6."/>
      <w:lvlJc w:val="right"/>
      <w:pPr>
        <w:ind w:left="6090" w:hanging="180"/>
      </w:pPr>
    </w:lvl>
    <w:lvl w:ilvl="6" w:tplc="040C000F" w:tentative="1">
      <w:start w:val="1"/>
      <w:numFmt w:val="decimal"/>
      <w:lvlText w:val="%7."/>
      <w:lvlJc w:val="left"/>
      <w:pPr>
        <w:ind w:left="6810" w:hanging="360"/>
      </w:pPr>
    </w:lvl>
    <w:lvl w:ilvl="7" w:tplc="040C0019" w:tentative="1">
      <w:start w:val="1"/>
      <w:numFmt w:val="lowerLetter"/>
      <w:lvlText w:val="%8."/>
      <w:lvlJc w:val="left"/>
      <w:pPr>
        <w:ind w:left="7530" w:hanging="360"/>
      </w:pPr>
    </w:lvl>
    <w:lvl w:ilvl="8" w:tplc="040C001B" w:tentative="1">
      <w:start w:val="1"/>
      <w:numFmt w:val="lowerRoman"/>
      <w:lvlText w:val="%9."/>
      <w:lvlJc w:val="right"/>
      <w:pPr>
        <w:ind w:left="8250" w:hanging="180"/>
      </w:pPr>
    </w:lvl>
  </w:abstractNum>
  <w:abstractNum w:abstractNumId="2" w15:restartNumberingAfterBreak="0">
    <w:nsid w:val="10CE5436"/>
    <w:multiLevelType w:val="hybridMultilevel"/>
    <w:tmpl w:val="B656A750"/>
    <w:lvl w:ilvl="0" w:tplc="DC567EF4">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19B0808"/>
    <w:multiLevelType w:val="hybridMultilevel"/>
    <w:tmpl w:val="BA8C28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2973814"/>
    <w:multiLevelType w:val="hybridMultilevel"/>
    <w:tmpl w:val="3064F12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89925EA"/>
    <w:multiLevelType w:val="hybridMultilevel"/>
    <w:tmpl w:val="734E0B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A6D5BBB"/>
    <w:multiLevelType w:val="hybridMultilevel"/>
    <w:tmpl w:val="534E6166"/>
    <w:lvl w:ilvl="0" w:tplc="CF765FE6">
      <w:start w:val="1"/>
      <w:numFmt w:val="lowerLetter"/>
      <w:lvlText w:val="(%1)"/>
      <w:lvlJc w:val="left"/>
      <w:pPr>
        <w:ind w:left="3195" w:hanging="360"/>
      </w:pPr>
      <w:rPr>
        <w:rFonts w:hint="default"/>
      </w:rPr>
    </w:lvl>
    <w:lvl w:ilvl="1" w:tplc="040C0019" w:tentative="1">
      <w:start w:val="1"/>
      <w:numFmt w:val="lowerLetter"/>
      <w:lvlText w:val="%2."/>
      <w:lvlJc w:val="left"/>
      <w:pPr>
        <w:ind w:left="3915" w:hanging="360"/>
      </w:pPr>
    </w:lvl>
    <w:lvl w:ilvl="2" w:tplc="040C001B" w:tentative="1">
      <w:start w:val="1"/>
      <w:numFmt w:val="lowerRoman"/>
      <w:lvlText w:val="%3."/>
      <w:lvlJc w:val="right"/>
      <w:pPr>
        <w:ind w:left="4635" w:hanging="180"/>
      </w:pPr>
    </w:lvl>
    <w:lvl w:ilvl="3" w:tplc="040C000F" w:tentative="1">
      <w:start w:val="1"/>
      <w:numFmt w:val="decimal"/>
      <w:lvlText w:val="%4."/>
      <w:lvlJc w:val="left"/>
      <w:pPr>
        <w:ind w:left="5355" w:hanging="360"/>
      </w:pPr>
    </w:lvl>
    <w:lvl w:ilvl="4" w:tplc="040C0019" w:tentative="1">
      <w:start w:val="1"/>
      <w:numFmt w:val="lowerLetter"/>
      <w:lvlText w:val="%5."/>
      <w:lvlJc w:val="left"/>
      <w:pPr>
        <w:ind w:left="6075" w:hanging="360"/>
      </w:pPr>
    </w:lvl>
    <w:lvl w:ilvl="5" w:tplc="040C001B" w:tentative="1">
      <w:start w:val="1"/>
      <w:numFmt w:val="lowerRoman"/>
      <w:lvlText w:val="%6."/>
      <w:lvlJc w:val="right"/>
      <w:pPr>
        <w:ind w:left="6795" w:hanging="180"/>
      </w:pPr>
    </w:lvl>
    <w:lvl w:ilvl="6" w:tplc="040C000F" w:tentative="1">
      <w:start w:val="1"/>
      <w:numFmt w:val="decimal"/>
      <w:lvlText w:val="%7."/>
      <w:lvlJc w:val="left"/>
      <w:pPr>
        <w:ind w:left="7515" w:hanging="360"/>
      </w:pPr>
    </w:lvl>
    <w:lvl w:ilvl="7" w:tplc="040C0019" w:tentative="1">
      <w:start w:val="1"/>
      <w:numFmt w:val="lowerLetter"/>
      <w:lvlText w:val="%8."/>
      <w:lvlJc w:val="left"/>
      <w:pPr>
        <w:ind w:left="8235" w:hanging="360"/>
      </w:pPr>
    </w:lvl>
    <w:lvl w:ilvl="8" w:tplc="040C001B" w:tentative="1">
      <w:start w:val="1"/>
      <w:numFmt w:val="lowerRoman"/>
      <w:lvlText w:val="%9."/>
      <w:lvlJc w:val="right"/>
      <w:pPr>
        <w:ind w:left="8955" w:hanging="180"/>
      </w:pPr>
    </w:lvl>
  </w:abstractNum>
  <w:abstractNum w:abstractNumId="7" w15:restartNumberingAfterBreak="0">
    <w:nsid w:val="379C07C3"/>
    <w:multiLevelType w:val="hybridMultilevel"/>
    <w:tmpl w:val="14CE6B70"/>
    <w:lvl w:ilvl="0" w:tplc="6640304A">
      <w:start w:val="1"/>
      <w:numFmt w:val="lowerLetter"/>
      <w:lvlText w:val="(%1)"/>
      <w:lvlJc w:val="left"/>
      <w:pPr>
        <w:ind w:left="2490" w:hanging="360"/>
      </w:pPr>
      <w:rPr>
        <w:rFonts w:hint="default"/>
      </w:rPr>
    </w:lvl>
    <w:lvl w:ilvl="1" w:tplc="040C0019" w:tentative="1">
      <w:start w:val="1"/>
      <w:numFmt w:val="lowerLetter"/>
      <w:lvlText w:val="%2."/>
      <w:lvlJc w:val="left"/>
      <w:pPr>
        <w:ind w:left="3210" w:hanging="360"/>
      </w:pPr>
    </w:lvl>
    <w:lvl w:ilvl="2" w:tplc="040C001B" w:tentative="1">
      <w:start w:val="1"/>
      <w:numFmt w:val="lowerRoman"/>
      <w:lvlText w:val="%3."/>
      <w:lvlJc w:val="right"/>
      <w:pPr>
        <w:ind w:left="3930" w:hanging="180"/>
      </w:pPr>
    </w:lvl>
    <w:lvl w:ilvl="3" w:tplc="040C000F" w:tentative="1">
      <w:start w:val="1"/>
      <w:numFmt w:val="decimal"/>
      <w:lvlText w:val="%4."/>
      <w:lvlJc w:val="left"/>
      <w:pPr>
        <w:ind w:left="4650" w:hanging="360"/>
      </w:pPr>
    </w:lvl>
    <w:lvl w:ilvl="4" w:tplc="040C0019" w:tentative="1">
      <w:start w:val="1"/>
      <w:numFmt w:val="lowerLetter"/>
      <w:lvlText w:val="%5."/>
      <w:lvlJc w:val="left"/>
      <w:pPr>
        <w:ind w:left="5370" w:hanging="360"/>
      </w:pPr>
    </w:lvl>
    <w:lvl w:ilvl="5" w:tplc="040C001B" w:tentative="1">
      <w:start w:val="1"/>
      <w:numFmt w:val="lowerRoman"/>
      <w:lvlText w:val="%6."/>
      <w:lvlJc w:val="right"/>
      <w:pPr>
        <w:ind w:left="6090" w:hanging="180"/>
      </w:pPr>
    </w:lvl>
    <w:lvl w:ilvl="6" w:tplc="040C000F" w:tentative="1">
      <w:start w:val="1"/>
      <w:numFmt w:val="decimal"/>
      <w:lvlText w:val="%7."/>
      <w:lvlJc w:val="left"/>
      <w:pPr>
        <w:ind w:left="6810" w:hanging="360"/>
      </w:pPr>
    </w:lvl>
    <w:lvl w:ilvl="7" w:tplc="040C0019" w:tentative="1">
      <w:start w:val="1"/>
      <w:numFmt w:val="lowerLetter"/>
      <w:lvlText w:val="%8."/>
      <w:lvlJc w:val="left"/>
      <w:pPr>
        <w:ind w:left="7530" w:hanging="360"/>
      </w:pPr>
    </w:lvl>
    <w:lvl w:ilvl="8" w:tplc="040C001B" w:tentative="1">
      <w:start w:val="1"/>
      <w:numFmt w:val="lowerRoman"/>
      <w:lvlText w:val="%9."/>
      <w:lvlJc w:val="right"/>
      <w:pPr>
        <w:ind w:left="8250" w:hanging="180"/>
      </w:pPr>
    </w:lvl>
  </w:abstractNum>
  <w:abstractNum w:abstractNumId="8" w15:restartNumberingAfterBreak="0">
    <w:nsid w:val="3C763ABC"/>
    <w:multiLevelType w:val="hybridMultilevel"/>
    <w:tmpl w:val="E12E3C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94628DC"/>
    <w:multiLevelType w:val="hybridMultilevel"/>
    <w:tmpl w:val="334899AE"/>
    <w:lvl w:ilvl="0" w:tplc="2D1C0FA2">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0" w15:restartNumberingAfterBreak="0">
    <w:nsid w:val="60F44E60"/>
    <w:multiLevelType w:val="hybridMultilevel"/>
    <w:tmpl w:val="29F029D4"/>
    <w:lvl w:ilvl="0" w:tplc="E5882FE0">
      <w:start w:val="1"/>
      <w:numFmt w:val="lowerLetter"/>
      <w:lvlText w:val="(%1)"/>
      <w:lvlJc w:val="left"/>
      <w:pPr>
        <w:ind w:left="1770" w:hanging="14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9D00C87"/>
    <w:multiLevelType w:val="hybridMultilevel"/>
    <w:tmpl w:val="931E52B4"/>
    <w:lvl w:ilvl="0" w:tplc="4378B68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E41042D"/>
    <w:multiLevelType w:val="hybridMultilevel"/>
    <w:tmpl w:val="DA882358"/>
    <w:lvl w:ilvl="0" w:tplc="2E5E2CEC">
      <w:start w:val="1"/>
      <w:numFmt w:val="lowerLetter"/>
      <w:lvlText w:val="(%1)"/>
      <w:lvlJc w:val="left"/>
      <w:pPr>
        <w:ind w:left="2490" w:hanging="360"/>
      </w:pPr>
      <w:rPr>
        <w:rFonts w:hint="default"/>
      </w:rPr>
    </w:lvl>
    <w:lvl w:ilvl="1" w:tplc="040C0019" w:tentative="1">
      <w:start w:val="1"/>
      <w:numFmt w:val="lowerLetter"/>
      <w:lvlText w:val="%2."/>
      <w:lvlJc w:val="left"/>
      <w:pPr>
        <w:ind w:left="3210" w:hanging="360"/>
      </w:pPr>
    </w:lvl>
    <w:lvl w:ilvl="2" w:tplc="040C001B" w:tentative="1">
      <w:start w:val="1"/>
      <w:numFmt w:val="lowerRoman"/>
      <w:lvlText w:val="%3."/>
      <w:lvlJc w:val="right"/>
      <w:pPr>
        <w:ind w:left="3930" w:hanging="180"/>
      </w:pPr>
    </w:lvl>
    <w:lvl w:ilvl="3" w:tplc="040C000F" w:tentative="1">
      <w:start w:val="1"/>
      <w:numFmt w:val="decimal"/>
      <w:lvlText w:val="%4."/>
      <w:lvlJc w:val="left"/>
      <w:pPr>
        <w:ind w:left="4650" w:hanging="360"/>
      </w:pPr>
    </w:lvl>
    <w:lvl w:ilvl="4" w:tplc="040C0019" w:tentative="1">
      <w:start w:val="1"/>
      <w:numFmt w:val="lowerLetter"/>
      <w:lvlText w:val="%5."/>
      <w:lvlJc w:val="left"/>
      <w:pPr>
        <w:ind w:left="5370" w:hanging="360"/>
      </w:pPr>
    </w:lvl>
    <w:lvl w:ilvl="5" w:tplc="040C001B" w:tentative="1">
      <w:start w:val="1"/>
      <w:numFmt w:val="lowerRoman"/>
      <w:lvlText w:val="%6."/>
      <w:lvlJc w:val="right"/>
      <w:pPr>
        <w:ind w:left="6090" w:hanging="180"/>
      </w:pPr>
    </w:lvl>
    <w:lvl w:ilvl="6" w:tplc="040C000F" w:tentative="1">
      <w:start w:val="1"/>
      <w:numFmt w:val="decimal"/>
      <w:lvlText w:val="%7."/>
      <w:lvlJc w:val="left"/>
      <w:pPr>
        <w:ind w:left="6810" w:hanging="360"/>
      </w:pPr>
    </w:lvl>
    <w:lvl w:ilvl="7" w:tplc="040C0019" w:tentative="1">
      <w:start w:val="1"/>
      <w:numFmt w:val="lowerLetter"/>
      <w:lvlText w:val="%8."/>
      <w:lvlJc w:val="left"/>
      <w:pPr>
        <w:ind w:left="7530" w:hanging="360"/>
      </w:pPr>
    </w:lvl>
    <w:lvl w:ilvl="8" w:tplc="040C001B" w:tentative="1">
      <w:start w:val="1"/>
      <w:numFmt w:val="lowerRoman"/>
      <w:lvlText w:val="%9."/>
      <w:lvlJc w:val="right"/>
      <w:pPr>
        <w:ind w:left="8250" w:hanging="180"/>
      </w:pPr>
    </w:lvl>
  </w:abstractNum>
  <w:abstractNum w:abstractNumId="13" w15:restartNumberingAfterBreak="0">
    <w:nsid w:val="71203364"/>
    <w:multiLevelType w:val="hybridMultilevel"/>
    <w:tmpl w:val="A39C0B4A"/>
    <w:lvl w:ilvl="0" w:tplc="18E45782">
      <w:start w:val="1"/>
      <w:numFmt w:val="lowerLetter"/>
      <w:lvlText w:val="(%1)"/>
      <w:lvlJc w:val="left"/>
      <w:pPr>
        <w:ind w:left="2490" w:hanging="360"/>
      </w:pPr>
      <w:rPr>
        <w:rFonts w:hint="default"/>
      </w:rPr>
    </w:lvl>
    <w:lvl w:ilvl="1" w:tplc="040C0019" w:tentative="1">
      <w:start w:val="1"/>
      <w:numFmt w:val="lowerLetter"/>
      <w:lvlText w:val="%2."/>
      <w:lvlJc w:val="left"/>
      <w:pPr>
        <w:ind w:left="3210" w:hanging="360"/>
      </w:pPr>
    </w:lvl>
    <w:lvl w:ilvl="2" w:tplc="040C001B" w:tentative="1">
      <w:start w:val="1"/>
      <w:numFmt w:val="lowerRoman"/>
      <w:lvlText w:val="%3."/>
      <w:lvlJc w:val="right"/>
      <w:pPr>
        <w:ind w:left="3930" w:hanging="180"/>
      </w:pPr>
    </w:lvl>
    <w:lvl w:ilvl="3" w:tplc="040C000F" w:tentative="1">
      <w:start w:val="1"/>
      <w:numFmt w:val="decimal"/>
      <w:lvlText w:val="%4."/>
      <w:lvlJc w:val="left"/>
      <w:pPr>
        <w:ind w:left="4650" w:hanging="360"/>
      </w:pPr>
    </w:lvl>
    <w:lvl w:ilvl="4" w:tplc="040C0019" w:tentative="1">
      <w:start w:val="1"/>
      <w:numFmt w:val="lowerLetter"/>
      <w:lvlText w:val="%5."/>
      <w:lvlJc w:val="left"/>
      <w:pPr>
        <w:ind w:left="5370" w:hanging="360"/>
      </w:pPr>
    </w:lvl>
    <w:lvl w:ilvl="5" w:tplc="040C001B" w:tentative="1">
      <w:start w:val="1"/>
      <w:numFmt w:val="lowerRoman"/>
      <w:lvlText w:val="%6."/>
      <w:lvlJc w:val="right"/>
      <w:pPr>
        <w:ind w:left="6090" w:hanging="180"/>
      </w:pPr>
    </w:lvl>
    <w:lvl w:ilvl="6" w:tplc="040C000F" w:tentative="1">
      <w:start w:val="1"/>
      <w:numFmt w:val="decimal"/>
      <w:lvlText w:val="%7."/>
      <w:lvlJc w:val="left"/>
      <w:pPr>
        <w:ind w:left="6810" w:hanging="360"/>
      </w:pPr>
    </w:lvl>
    <w:lvl w:ilvl="7" w:tplc="040C0019" w:tentative="1">
      <w:start w:val="1"/>
      <w:numFmt w:val="lowerLetter"/>
      <w:lvlText w:val="%8."/>
      <w:lvlJc w:val="left"/>
      <w:pPr>
        <w:ind w:left="7530" w:hanging="360"/>
      </w:pPr>
    </w:lvl>
    <w:lvl w:ilvl="8" w:tplc="040C001B" w:tentative="1">
      <w:start w:val="1"/>
      <w:numFmt w:val="lowerRoman"/>
      <w:lvlText w:val="%9."/>
      <w:lvlJc w:val="right"/>
      <w:pPr>
        <w:ind w:left="8250" w:hanging="180"/>
      </w:pPr>
    </w:lvl>
  </w:abstractNum>
  <w:abstractNum w:abstractNumId="14" w15:restartNumberingAfterBreak="0">
    <w:nsid w:val="74EC485F"/>
    <w:multiLevelType w:val="hybridMultilevel"/>
    <w:tmpl w:val="5BB6B1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3075745">
    <w:abstractNumId w:val="3"/>
  </w:num>
  <w:num w:numId="2" w16cid:durableId="39329091">
    <w:abstractNumId w:val="8"/>
  </w:num>
  <w:num w:numId="3" w16cid:durableId="442657212">
    <w:abstractNumId w:val="4"/>
  </w:num>
  <w:num w:numId="4" w16cid:durableId="1203513653">
    <w:abstractNumId w:val="14"/>
  </w:num>
  <w:num w:numId="5" w16cid:durableId="891160199">
    <w:abstractNumId w:val="0"/>
  </w:num>
  <w:num w:numId="6" w16cid:durableId="916790036">
    <w:abstractNumId w:val="1"/>
  </w:num>
  <w:num w:numId="7" w16cid:durableId="1828207944">
    <w:abstractNumId w:val="12"/>
  </w:num>
  <w:num w:numId="8" w16cid:durableId="252713135">
    <w:abstractNumId w:val="7"/>
  </w:num>
  <w:num w:numId="9" w16cid:durableId="1854494361">
    <w:abstractNumId w:val="13"/>
  </w:num>
  <w:num w:numId="10" w16cid:durableId="2091806791">
    <w:abstractNumId w:val="6"/>
  </w:num>
  <w:num w:numId="11" w16cid:durableId="1022239860">
    <w:abstractNumId w:val="9"/>
  </w:num>
  <w:num w:numId="12" w16cid:durableId="1254390498">
    <w:abstractNumId w:val="11"/>
  </w:num>
  <w:num w:numId="13" w16cid:durableId="2035224434">
    <w:abstractNumId w:val="2"/>
  </w:num>
  <w:num w:numId="14" w16cid:durableId="2091728790">
    <w:abstractNumId w:val="10"/>
  </w:num>
  <w:num w:numId="15" w16cid:durableId="15163792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582"/>
    <w:rsid w:val="00005104"/>
    <w:rsid w:val="00032FD7"/>
    <w:rsid w:val="00033AE4"/>
    <w:rsid w:val="00036E69"/>
    <w:rsid w:val="000A66A8"/>
    <w:rsid w:val="000B2B21"/>
    <w:rsid w:val="000C5770"/>
    <w:rsid w:val="000C5B1E"/>
    <w:rsid w:val="000C5D45"/>
    <w:rsid w:val="000D37F2"/>
    <w:rsid w:val="000E2BF4"/>
    <w:rsid w:val="000E3AC0"/>
    <w:rsid w:val="000E6091"/>
    <w:rsid w:val="000F3210"/>
    <w:rsid w:val="000F478B"/>
    <w:rsid w:val="0010603F"/>
    <w:rsid w:val="0014726C"/>
    <w:rsid w:val="00162B6A"/>
    <w:rsid w:val="001A357F"/>
    <w:rsid w:val="001C4ED8"/>
    <w:rsid w:val="001E4139"/>
    <w:rsid w:val="001E6795"/>
    <w:rsid w:val="00203C24"/>
    <w:rsid w:val="00205558"/>
    <w:rsid w:val="00222B5B"/>
    <w:rsid w:val="00231583"/>
    <w:rsid w:val="00231696"/>
    <w:rsid w:val="00236EC2"/>
    <w:rsid w:val="00250816"/>
    <w:rsid w:val="00251C2F"/>
    <w:rsid w:val="00253B95"/>
    <w:rsid w:val="002708E9"/>
    <w:rsid w:val="002740C1"/>
    <w:rsid w:val="00280513"/>
    <w:rsid w:val="002A25B2"/>
    <w:rsid w:val="002A48F6"/>
    <w:rsid w:val="002A6D90"/>
    <w:rsid w:val="002B3947"/>
    <w:rsid w:val="002B3BA9"/>
    <w:rsid w:val="002C6AEB"/>
    <w:rsid w:val="002D509E"/>
    <w:rsid w:val="002D6F9E"/>
    <w:rsid w:val="002E673F"/>
    <w:rsid w:val="002F6177"/>
    <w:rsid w:val="00331C82"/>
    <w:rsid w:val="00333096"/>
    <w:rsid w:val="003615A3"/>
    <w:rsid w:val="00394028"/>
    <w:rsid w:val="003A5349"/>
    <w:rsid w:val="003B28EC"/>
    <w:rsid w:val="003C10AD"/>
    <w:rsid w:val="003C13D3"/>
    <w:rsid w:val="003F0683"/>
    <w:rsid w:val="003F70D6"/>
    <w:rsid w:val="0041660C"/>
    <w:rsid w:val="00420C52"/>
    <w:rsid w:val="004308F5"/>
    <w:rsid w:val="00430CC9"/>
    <w:rsid w:val="00447A7E"/>
    <w:rsid w:val="00450863"/>
    <w:rsid w:val="00456826"/>
    <w:rsid w:val="004630E2"/>
    <w:rsid w:val="0048378A"/>
    <w:rsid w:val="0048768D"/>
    <w:rsid w:val="004A6A2E"/>
    <w:rsid w:val="004B73B2"/>
    <w:rsid w:val="004D44BF"/>
    <w:rsid w:val="004D6824"/>
    <w:rsid w:val="004F3978"/>
    <w:rsid w:val="004F4520"/>
    <w:rsid w:val="004F5D48"/>
    <w:rsid w:val="00501E6D"/>
    <w:rsid w:val="00505321"/>
    <w:rsid w:val="00510246"/>
    <w:rsid w:val="0052329F"/>
    <w:rsid w:val="005446A5"/>
    <w:rsid w:val="005544EA"/>
    <w:rsid w:val="005711A9"/>
    <w:rsid w:val="00575C76"/>
    <w:rsid w:val="00580D20"/>
    <w:rsid w:val="005913C1"/>
    <w:rsid w:val="00593D58"/>
    <w:rsid w:val="005C2C6E"/>
    <w:rsid w:val="005C453C"/>
    <w:rsid w:val="005E6B0E"/>
    <w:rsid w:val="00600EBD"/>
    <w:rsid w:val="0060243C"/>
    <w:rsid w:val="00604ACD"/>
    <w:rsid w:val="0061564D"/>
    <w:rsid w:val="00620252"/>
    <w:rsid w:val="00623A7B"/>
    <w:rsid w:val="00670BA1"/>
    <w:rsid w:val="00675366"/>
    <w:rsid w:val="00677922"/>
    <w:rsid w:val="006916A2"/>
    <w:rsid w:val="006B0269"/>
    <w:rsid w:val="006B227E"/>
    <w:rsid w:val="006C2118"/>
    <w:rsid w:val="006D1BEC"/>
    <w:rsid w:val="006E1BA5"/>
    <w:rsid w:val="006E254A"/>
    <w:rsid w:val="007058A8"/>
    <w:rsid w:val="00721237"/>
    <w:rsid w:val="00724FB5"/>
    <w:rsid w:val="00727DC1"/>
    <w:rsid w:val="007471F4"/>
    <w:rsid w:val="00750D32"/>
    <w:rsid w:val="00752B47"/>
    <w:rsid w:val="00763D4C"/>
    <w:rsid w:val="00777C7A"/>
    <w:rsid w:val="00787220"/>
    <w:rsid w:val="007B2C66"/>
    <w:rsid w:val="007B3AAB"/>
    <w:rsid w:val="007C2108"/>
    <w:rsid w:val="007C5B10"/>
    <w:rsid w:val="007D54E3"/>
    <w:rsid w:val="007E7DAA"/>
    <w:rsid w:val="007F2C2F"/>
    <w:rsid w:val="007F43DB"/>
    <w:rsid w:val="00805FB5"/>
    <w:rsid w:val="00815A67"/>
    <w:rsid w:val="008163FA"/>
    <w:rsid w:val="00831DB8"/>
    <w:rsid w:val="00832BF0"/>
    <w:rsid w:val="008524A3"/>
    <w:rsid w:val="00854FFD"/>
    <w:rsid w:val="0085610E"/>
    <w:rsid w:val="00862FD7"/>
    <w:rsid w:val="00875972"/>
    <w:rsid w:val="00887595"/>
    <w:rsid w:val="00897775"/>
    <w:rsid w:val="008A2DF5"/>
    <w:rsid w:val="008A7775"/>
    <w:rsid w:val="008D545C"/>
    <w:rsid w:val="0091781B"/>
    <w:rsid w:val="00925444"/>
    <w:rsid w:val="00932589"/>
    <w:rsid w:val="00935264"/>
    <w:rsid w:val="00943FBF"/>
    <w:rsid w:val="00951453"/>
    <w:rsid w:val="00951EB5"/>
    <w:rsid w:val="009625FA"/>
    <w:rsid w:val="009868F7"/>
    <w:rsid w:val="00995881"/>
    <w:rsid w:val="00996BF9"/>
    <w:rsid w:val="009A02EA"/>
    <w:rsid w:val="009A40FB"/>
    <w:rsid w:val="009A571A"/>
    <w:rsid w:val="009A6925"/>
    <w:rsid w:val="009A78CD"/>
    <w:rsid w:val="009B16E6"/>
    <w:rsid w:val="00A4669C"/>
    <w:rsid w:val="00A5192C"/>
    <w:rsid w:val="00A65EE3"/>
    <w:rsid w:val="00A67636"/>
    <w:rsid w:val="00A925E3"/>
    <w:rsid w:val="00AB07DF"/>
    <w:rsid w:val="00AB0812"/>
    <w:rsid w:val="00AB3F56"/>
    <w:rsid w:val="00AE1002"/>
    <w:rsid w:val="00AE22D4"/>
    <w:rsid w:val="00AE250E"/>
    <w:rsid w:val="00AF5B97"/>
    <w:rsid w:val="00B00142"/>
    <w:rsid w:val="00B16495"/>
    <w:rsid w:val="00B45666"/>
    <w:rsid w:val="00B47289"/>
    <w:rsid w:val="00B7767D"/>
    <w:rsid w:val="00B80D9E"/>
    <w:rsid w:val="00B84582"/>
    <w:rsid w:val="00B86CE0"/>
    <w:rsid w:val="00B946F9"/>
    <w:rsid w:val="00B971DB"/>
    <w:rsid w:val="00BB2F19"/>
    <w:rsid w:val="00BC35BE"/>
    <w:rsid w:val="00BD5D54"/>
    <w:rsid w:val="00BE16F9"/>
    <w:rsid w:val="00C106D0"/>
    <w:rsid w:val="00C2162E"/>
    <w:rsid w:val="00C267F1"/>
    <w:rsid w:val="00C27398"/>
    <w:rsid w:val="00C624D3"/>
    <w:rsid w:val="00C67178"/>
    <w:rsid w:val="00C71EFF"/>
    <w:rsid w:val="00C977A1"/>
    <w:rsid w:val="00C97B8C"/>
    <w:rsid w:val="00CB750C"/>
    <w:rsid w:val="00CD1236"/>
    <w:rsid w:val="00CD6A1F"/>
    <w:rsid w:val="00CD6ACB"/>
    <w:rsid w:val="00CD6B54"/>
    <w:rsid w:val="00CE5AD8"/>
    <w:rsid w:val="00CE6B52"/>
    <w:rsid w:val="00CF503B"/>
    <w:rsid w:val="00D124B5"/>
    <w:rsid w:val="00D16C83"/>
    <w:rsid w:val="00D37F03"/>
    <w:rsid w:val="00D43744"/>
    <w:rsid w:val="00D51D4A"/>
    <w:rsid w:val="00D71832"/>
    <w:rsid w:val="00DA28A1"/>
    <w:rsid w:val="00DB63B2"/>
    <w:rsid w:val="00DC150C"/>
    <w:rsid w:val="00DC744F"/>
    <w:rsid w:val="00E01149"/>
    <w:rsid w:val="00E106DB"/>
    <w:rsid w:val="00E12437"/>
    <w:rsid w:val="00E27F92"/>
    <w:rsid w:val="00E3163D"/>
    <w:rsid w:val="00E47DD9"/>
    <w:rsid w:val="00E743FB"/>
    <w:rsid w:val="00E746EB"/>
    <w:rsid w:val="00E8407C"/>
    <w:rsid w:val="00E85142"/>
    <w:rsid w:val="00E912D5"/>
    <w:rsid w:val="00E96677"/>
    <w:rsid w:val="00EB24F0"/>
    <w:rsid w:val="00EB62D3"/>
    <w:rsid w:val="00F13345"/>
    <w:rsid w:val="00F20D4A"/>
    <w:rsid w:val="00F20E84"/>
    <w:rsid w:val="00F21281"/>
    <w:rsid w:val="00F22F86"/>
    <w:rsid w:val="00F2517B"/>
    <w:rsid w:val="00F36FCF"/>
    <w:rsid w:val="00F4156E"/>
    <w:rsid w:val="00F47C1A"/>
    <w:rsid w:val="00F74B89"/>
    <w:rsid w:val="00F8729F"/>
    <w:rsid w:val="00F952F9"/>
    <w:rsid w:val="00FA54A8"/>
    <w:rsid w:val="00FA7CD7"/>
    <w:rsid w:val="00FB57F9"/>
    <w:rsid w:val="00FF02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F4E89"/>
  <w15:chartTrackingRefBased/>
  <w15:docId w15:val="{B323BD6D-6B67-47A9-929B-48BB624DC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B9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F43DB"/>
    <w:pPr>
      <w:ind w:left="720"/>
      <w:contextualSpacing/>
    </w:pPr>
  </w:style>
  <w:style w:type="character" w:styleId="Marquedecommentaire">
    <w:name w:val="annotation reference"/>
    <w:basedOn w:val="Policepardfaut"/>
    <w:uiPriority w:val="99"/>
    <w:semiHidden/>
    <w:unhideWhenUsed/>
    <w:rsid w:val="00E106DB"/>
    <w:rPr>
      <w:sz w:val="16"/>
      <w:szCs w:val="16"/>
    </w:rPr>
  </w:style>
  <w:style w:type="paragraph" w:styleId="Commentaire">
    <w:name w:val="annotation text"/>
    <w:basedOn w:val="Normal"/>
    <w:link w:val="CommentaireCar"/>
    <w:uiPriority w:val="99"/>
    <w:semiHidden/>
    <w:unhideWhenUsed/>
    <w:rsid w:val="00E106DB"/>
    <w:pPr>
      <w:spacing w:line="240" w:lineRule="auto"/>
    </w:pPr>
    <w:rPr>
      <w:sz w:val="20"/>
      <w:szCs w:val="20"/>
    </w:rPr>
  </w:style>
  <w:style w:type="character" w:customStyle="1" w:styleId="CommentaireCar">
    <w:name w:val="Commentaire Car"/>
    <w:basedOn w:val="Policepardfaut"/>
    <w:link w:val="Commentaire"/>
    <w:uiPriority w:val="99"/>
    <w:semiHidden/>
    <w:rsid w:val="00E106DB"/>
    <w:rPr>
      <w:sz w:val="20"/>
      <w:szCs w:val="20"/>
    </w:rPr>
  </w:style>
  <w:style w:type="paragraph" w:styleId="Objetducommentaire">
    <w:name w:val="annotation subject"/>
    <w:basedOn w:val="Commentaire"/>
    <w:next w:val="Commentaire"/>
    <w:link w:val="ObjetducommentaireCar"/>
    <w:uiPriority w:val="99"/>
    <w:semiHidden/>
    <w:unhideWhenUsed/>
    <w:rsid w:val="00E106DB"/>
    <w:rPr>
      <w:b/>
      <w:bCs/>
    </w:rPr>
  </w:style>
  <w:style w:type="character" w:customStyle="1" w:styleId="ObjetducommentaireCar">
    <w:name w:val="Objet du commentaire Car"/>
    <w:basedOn w:val="CommentaireCar"/>
    <w:link w:val="Objetducommentaire"/>
    <w:uiPriority w:val="99"/>
    <w:semiHidden/>
    <w:rsid w:val="00E106DB"/>
    <w:rPr>
      <w:b/>
      <w:bCs/>
      <w:sz w:val="20"/>
      <w:szCs w:val="20"/>
    </w:rPr>
  </w:style>
  <w:style w:type="paragraph" w:styleId="Textedebulles">
    <w:name w:val="Balloon Text"/>
    <w:basedOn w:val="Normal"/>
    <w:link w:val="TextedebullesCar"/>
    <w:uiPriority w:val="99"/>
    <w:semiHidden/>
    <w:unhideWhenUsed/>
    <w:rsid w:val="00E106D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106DB"/>
    <w:rPr>
      <w:rFonts w:ascii="Segoe UI" w:hAnsi="Segoe UI" w:cs="Segoe UI"/>
      <w:sz w:val="18"/>
      <w:szCs w:val="18"/>
    </w:rPr>
  </w:style>
  <w:style w:type="character" w:styleId="Textedelespacerserv">
    <w:name w:val="Placeholder Text"/>
    <w:basedOn w:val="Policepardfaut"/>
    <w:uiPriority w:val="99"/>
    <w:semiHidden/>
    <w:rsid w:val="007471F4"/>
    <w:rPr>
      <w:color w:val="808080"/>
    </w:rPr>
  </w:style>
  <w:style w:type="paragraph" w:styleId="Lgende">
    <w:name w:val="caption"/>
    <w:basedOn w:val="Normal"/>
    <w:next w:val="Normal"/>
    <w:uiPriority w:val="35"/>
    <w:unhideWhenUsed/>
    <w:qFormat/>
    <w:rsid w:val="00E12437"/>
    <w:pPr>
      <w:spacing w:after="200" w:line="240" w:lineRule="auto"/>
    </w:pPr>
    <w:rPr>
      <w:i/>
      <w:iCs/>
      <w:color w:val="44546A" w:themeColor="text2"/>
      <w:sz w:val="18"/>
      <w:szCs w:val="18"/>
    </w:rPr>
  </w:style>
  <w:style w:type="paragraph" w:styleId="Sansinterligne">
    <w:name w:val="No Spacing"/>
    <w:uiPriority w:val="1"/>
    <w:qFormat/>
    <w:rsid w:val="000E3AC0"/>
    <w:pPr>
      <w:spacing w:after="0" w:line="240" w:lineRule="auto"/>
      <w:jc w:val="center"/>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image" Target="media/image34.png"/><Relationship Id="rId21" Type="http://schemas.openxmlformats.org/officeDocument/2006/relationships/image" Target="media/image16.emf"/><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emf"/><Relationship Id="rId29"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emf"/><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png"/><Relationship Id="rId43" Type="http://schemas.openxmlformats.org/officeDocument/2006/relationships/image" Target="media/image38.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theme" Target="theme/theme1.xml"/><Relationship Id="rId20" Type="http://schemas.openxmlformats.org/officeDocument/2006/relationships/image" Target="media/image15.emf"/><Relationship Id="rId41" Type="http://schemas.openxmlformats.org/officeDocument/2006/relationships/image" Target="media/image3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0F0F2-377F-44F2-A6B3-11ADF025E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1712</Words>
  <Characters>9419</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IETR</Company>
  <LinksUpToDate>false</LinksUpToDate>
  <CharactersWithSpaces>11109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HAREL</dc:creator>
  <cp:keywords/>
  <dc:description/>
  <cp:lastModifiedBy>OLIVIER CLAUZIER</cp:lastModifiedBy>
  <cp:revision>2</cp:revision>
  <dcterms:created xsi:type="dcterms:W3CDTF">2023-09-22T11:53:00Z</dcterms:created>
  <dcterms:modified xsi:type="dcterms:W3CDTF">2023-09-22T11:53:00Z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2023-09-22T11:53:24Z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7d97f975-9af6-4423-a018-c90ea86c6f59</vt:lpwstr>
  </property>
  <property fmtid="{D5CDD505-2E9C-101B-9397-08002B2CF9AE}" pid="8" name="MSIP_Label_e463cba9-5f6c-478d-9329-7b2295e4e8ed_ContentBits">
    <vt:lpwstr>0</vt:lpwstr>
  </property>
</Properties>
</file>