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84F6" w14:textId="08A6DFCC" w:rsidR="00A05299" w:rsidRDefault="00A05299" w:rsidP="00A05299">
      <w:pPr>
        <w:jc w:val="center"/>
        <w:rPr>
          <w:b/>
          <w:sz w:val="26"/>
          <w:szCs w:val="26"/>
        </w:rPr>
      </w:pPr>
      <w:r>
        <w:rPr>
          <w:b/>
          <w:sz w:val="26"/>
          <w:szCs w:val="26"/>
        </w:rPr>
        <w:t>Technique d</w:t>
      </w:r>
      <w:r w:rsidR="0079305D">
        <w:rPr>
          <w:b/>
          <w:sz w:val="26"/>
          <w:szCs w:val="26"/>
        </w:rPr>
        <w:t>’interférométrie large bande utilisant 4 antennes et 3 voies de réception</w:t>
      </w:r>
    </w:p>
    <w:p w14:paraId="2427BB05" w14:textId="2DA480A7" w:rsidR="00A05299" w:rsidRPr="000C5B1E" w:rsidRDefault="00A05299" w:rsidP="00A05299">
      <w:pPr>
        <w:jc w:val="center"/>
        <w:rPr>
          <w:b/>
        </w:rPr>
      </w:pPr>
      <w:r>
        <w:rPr>
          <w:b/>
        </w:rPr>
        <w:t xml:space="preserve">Olivier Clauzier, </w:t>
      </w:r>
      <w:r w:rsidRPr="000C5B1E">
        <w:rPr>
          <w:b/>
        </w:rPr>
        <w:t>Julien Harel</w:t>
      </w:r>
      <w:r>
        <w:rPr>
          <w:b/>
        </w:rPr>
        <w:t>, Olivier Vivares</w:t>
      </w:r>
    </w:p>
    <w:p w14:paraId="1CDBE88B" w14:textId="77777777" w:rsidR="00713DD1" w:rsidRDefault="00713DD1" w:rsidP="001E36CA">
      <w:pPr>
        <w:jc w:val="both"/>
      </w:pPr>
    </w:p>
    <w:p w14:paraId="09A28160" w14:textId="4BEB4C53" w:rsidR="00DA6C79" w:rsidRDefault="00146920" w:rsidP="001E36CA">
      <w:pPr>
        <w:jc w:val="both"/>
      </w:pPr>
      <w:r>
        <w:t xml:space="preserve">Les </w:t>
      </w:r>
      <w:r w:rsidR="0087248F">
        <w:t xml:space="preserve">applications d’interférométrie </w:t>
      </w:r>
      <w:r w:rsidR="001E36CA">
        <w:t xml:space="preserve">utilisent plusieurs récepteurs </w:t>
      </w:r>
      <w:r w:rsidR="001E36CA" w:rsidRPr="001E36CA">
        <w:t>exploit</w:t>
      </w:r>
      <w:r w:rsidR="001E36CA">
        <w:t>ant</w:t>
      </w:r>
      <w:r w:rsidR="001E36CA" w:rsidRPr="001E36CA">
        <w:t xml:space="preserve"> la différence de phase entre antennes</w:t>
      </w:r>
      <w:r w:rsidR="001E36CA">
        <w:t xml:space="preserve">. </w:t>
      </w:r>
      <w:r w:rsidR="00583680">
        <w:t xml:space="preserve">Sur des systèmes large bande, l’interférométrie est confrontée à des problématiques d’ambiguïté. </w:t>
      </w:r>
      <w:r w:rsidR="001A296C">
        <w:t xml:space="preserve">Pour </w:t>
      </w:r>
      <w:r w:rsidR="00FE5C7F">
        <w:t xml:space="preserve">les </w:t>
      </w:r>
      <w:r w:rsidR="001A296C">
        <w:t>réduire</w:t>
      </w:r>
      <w:r w:rsidR="00FE5C7F">
        <w:t>, différentes techniques existent. On peut n</w:t>
      </w:r>
      <w:r w:rsidR="00DA6C79">
        <w:t>otamment citer :</w:t>
      </w:r>
    </w:p>
    <w:p w14:paraId="6F516C3F" w14:textId="6646D161" w:rsidR="00583680" w:rsidRDefault="00DA6C79" w:rsidP="00DA6C79">
      <w:pPr>
        <w:pStyle w:val="Paragraphedeliste"/>
        <w:numPr>
          <w:ilvl w:val="0"/>
          <w:numId w:val="1"/>
        </w:numPr>
        <w:jc w:val="both"/>
      </w:pPr>
      <w:r>
        <w:t xml:space="preserve">Le découpage du système antennaire en plusieurs sous bande multipliant ainsi </w:t>
      </w:r>
      <w:r w:rsidR="00A05244">
        <w:t xml:space="preserve">le nombre d’antennes. Cette solution présente également l’inconvénient d’augmenter sensiblement les dimensions du </w:t>
      </w:r>
      <w:r w:rsidR="00E61FDC">
        <w:t>panneau antennaire</w:t>
      </w:r>
      <w:r w:rsidR="00A05244">
        <w:t>.</w:t>
      </w:r>
    </w:p>
    <w:p w14:paraId="3666267F" w14:textId="38F364C7" w:rsidR="00E61FDC" w:rsidRDefault="00E61FDC" w:rsidP="00DA6C79">
      <w:pPr>
        <w:pStyle w:val="Paragraphedeliste"/>
        <w:numPr>
          <w:ilvl w:val="0"/>
          <w:numId w:val="1"/>
        </w:numPr>
        <w:jc w:val="both"/>
      </w:pPr>
      <w:r>
        <w:t xml:space="preserve">L’augmentation du nombre de récepteur. </w:t>
      </w:r>
      <w:r w:rsidR="00442734">
        <w:t xml:space="preserve">Cette solution </w:t>
      </w:r>
      <w:r w:rsidR="004433EA">
        <w:t>augmente notamment son coût.</w:t>
      </w:r>
    </w:p>
    <w:p w14:paraId="5BB5FEFC" w14:textId="6C7B382F" w:rsidR="00583680" w:rsidRDefault="002063F7" w:rsidP="001E36CA">
      <w:pPr>
        <w:jc w:val="both"/>
      </w:pPr>
      <w:r>
        <w:t>La solution proposée dans ce</w:t>
      </w:r>
      <w:r w:rsidR="00C34ACC">
        <w:t xml:space="preserve"> document limite le nombre d’antennes et </w:t>
      </w:r>
      <w:r w:rsidR="000F49CF">
        <w:t>le nombre de voies de réception.</w:t>
      </w:r>
    </w:p>
    <w:p w14:paraId="55B42829" w14:textId="51D001A2" w:rsidR="000F49CF" w:rsidRDefault="00B844BA" w:rsidP="001E36CA">
      <w:pPr>
        <w:jc w:val="both"/>
      </w:pPr>
      <w:r>
        <w:t>Désormais, présentons la solution sur un cas pratique.</w:t>
      </w:r>
    </w:p>
    <w:p w14:paraId="5107AF1F" w14:textId="77777777" w:rsidR="00486D30" w:rsidRDefault="00CA5033" w:rsidP="001E36CA">
      <w:pPr>
        <w:jc w:val="both"/>
      </w:pPr>
      <w:r>
        <w:t>Pour couvrir la bande de fréquences 1-18 GHz sans ambiguïté</w:t>
      </w:r>
      <w:r w:rsidR="00B635DA">
        <w:t xml:space="preserve">, une solution simple consisterai à bénéficier de 4 voies de réception mesurant les différences de phase entre ces 4 antennes. </w:t>
      </w:r>
      <w:r w:rsidR="0018545E">
        <w:t>Cette solution présente l’inconvénient d’augmenter sensiblement le coût et la complexité du récepteur (4 voies).</w:t>
      </w:r>
    </w:p>
    <w:p w14:paraId="37232DA4" w14:textId="0A166635" w:rsidR="005F611B" w:rsidRDefault="00486D30" w:rsidP="001E36CA">
      <w:pPr>
        <w:jc w:val="both"/>
      </w:pPr>
      <w:r>
        <w:t>En limitant le récepteur à 3 voies</w:t>
      </w:r>
      <w:r w:rsidR="009127C5">
        <w:t xml:space="preserve">, une solution non </w:t>
      </w:r>
      <w:r w:rsidR="00923E72">
        <w:t>ambiguë</w:t>
      </w:r>
      <w:r w:rsidR="009127C5">
        <w:t xml:space="preserve"> consiste à découper </w:t>
      </w:r>
      <w:r w:rsidR="00923E72">
        <w:t>le réseau antennaire en plusieurs sous bandes</w:t>
      </w:r>
      <w:r>
        <w:t xml:space="preserve"> </w:t>
      </w:r>
      <w:r w:rsidR="00923E72">
        <w:t>(1-6 GHz et 6-18 GHz).</w:t>
      </w:r>
      <w:r w:rsidR="00AF6AEB">
        <w:t xml:space="preserve"> Cette solution </w:t>
      </w:r>
      <w:r w:rsidR="00012085">
        <w:t>nécessite ainsi 6 antennes pour couvrir l’intégralité de la bande 1-18 GHz sans ambiguïté.</w:t>
      </w:r>
      <w:r w:rsidR="00BD3B52">
        <w:t xml:space="preserve"> </w:t>
      </w:r>
      <w:r w:rsidR="005F611B">
        <w:t xml:space="preserve">Ce découpage </w:t>
      </w:r>
      <w:r w:rsidR="00853468">
        <w:t xml:space="preserve">n’est pas </w:t>
      </w:r>
      <w:r w:rsidR="00125163">
        <w:t>contraint</w:t>
      </w:r>
      <w:r w:rsidR="00853468">
        <w:t xml:space="preserve"> par la </w:t>
      </w:r>
      <w:r w:rsidR="00125163">
        <w:t>couverture fréquentielle des antennes, mais bien par la problématique d’</w:t>
      </w:r>
      <w:r w:rsidR="00A57338">
        <w:t>ambiguïté</w:t>
      </w:r>
      <w:r w:rsidR="00125163">
        <w:t>.</w:t>
      </w:r>
    </w:p>
    <w:p w14:paraId="0F2749EC" w14:textId="223921AA" w:rsidR="00B844BA" w:rsidRDefault="00BD3B52" w:rsidP="001E36CA">
      <w:pPr>
        <w:jc w:val="both"/>
      </w:pPr>
      <w:r>
        <w:t>C</w:t>
      </w:r>
      <w:r w:rsidR="00486D30">
        <w:t>ompte tenu des dimensions des antennes susceptibles de couvrir la bande 1- 18 GHz (environ 8 cm de diamètre</w:t>
      </w:r>
      <w:r>
        <w:t>)</w:t>
      </w:r>
      <w:r w:rsidR="00A57338">
        <w:t xml:space="preserve">, un réseau de 3 antennes </w:t>
      </w:r>
      <w:r w:rsidR="00D11658">
        <w:t xml:space="preserve">ne peut couvrir cette bande de fréquence sans ambiguïté. Dans les figures ci-après sont tracées les </w:t>
      </w:r>
      <w:r w:rsidR="008D25E3">
        <w:t>écarts de phases entre les 3 antennes du réseau pour différentes distances entre antennes.</w:t>
      </w:r>
      <w:r>
        <w:t xml:space="preserve"> </w:t>
      </w:r>
      <w:r w:rsidR="00B635DA">
        <w:t xml:space="preserve"> </w:t>
      </w:r>
      <w:r w:rsidR="00CA5033">
        <w:t xml:space="preserve"> </w:t>
      </w:r>
    </w:p>
    <w:p w14:paraId="7B73DE46" w14:textId="77777777" w:rsidR="0012179A" w:rsidRDefault="0012179A" w:rsidP="0012179A">
      <w:pPr>
        <w:keepNext/>
        <w:jc w:val="center"/>
      </w:pPr>
      <w:r w:rsidRPr="0012179A">
        <w:rPr>
          <w:noProof/>
        </w:rPr>
        <w:drawing>
          <wp:inline distT="0" distB="0" distL="0" distR="0" wp14:anchorId="69AC9F62" wp14:editId="62350EC8">
            <wp:extent cx="2263336" cy="990686"/>
            <wp:effectExtent l="0" t="0" r="3810" b="0"/>
            <wp:docPr id="266956212" name="Image 1" descr="Une image contenant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56212" name="Image 1" descr="Une image contenant diagramme, conception&#10;&#10;Le contenu généré par l’IA peut être incorrect."/>
                    <pic:cNvPicPr/>
                  </pic:nvPicPr>
                  <pic:blipFill>
                    <a:blip r:embed="rId5"/>
                    <a:stretch>
                      <a:fillRect/>
                    </a:stretch>
                  </pic:blipFill>
                  <pic:spPr>
                    <a:xfrm>
                      <a:off x="0" y="0"/>
                      <a:ext cx="2263336" cy="990686"/>
                    </a:xfrm>
                    <a:prstGeom prst="rect">
                      <a:avLst/>
                    </a:prstGeom>
                  </pic:spPr>
                </pic:pic>
              </a:graphicData>
            </a:graphic>
          </wp:inline>
        </w:drawing>
      </w:r>
    </w:p>
    <w:p w14:paraId="11C1BE49" w14:textId="539E1BA9" w:rsidR="00356CB4" w:rsidRDefault="0012179A" w:rsidP="0012179A">
      <w:pPr>
        <w:pStyle w:val="Lgende"/>
        <w:jc w:val="center"/>
      </w:pPr>
      <w:r>
        <w:t xml:space="preserve">Figure </w:t>
      </w:r>
      <w:r>
        <w:fldChar w:fldCharType="begin"/>
      </w:r>
      <w:r>
        <w:instrText xml:space="preserve"> SEQ Figure \* ARABIC </w:instrText>
      </w:r>
      <w:r>
        <w:fldChar w:fldCharType="separate"/>
      </w:r>
      <w:r w:rsidR="0052168D">
        <w:rPr>
          <w:noProof/>
        </w:rPr>
        <w:t>1</w:t>
      </w:r>
      <w:r>
        <w:fldChar w:fldCharType="end"/>
      </w:r>
      <w:r>
        <w:t xml:space="preserve"> : Système de 3 antennes espacées de différentes distances.</w:t>
      </w:r>
    </w:p>
    <w:p w14:paraId="34450BF2" w14:textId="2A93B8CB" w:rsidR="00356CB4" w:rsidRDefault="00B1632D" w:rsidP="006E7D36">
      <w:pPr>
        <w:jc w:val="both"/>
      </w:pPr>
      <w:r>
        <w:lastRenderedPageBreak/>
        <w:t>La figure</w:t>
      </w:r>
      <w:r>
        <w:fldChar w:fldCharType="begin"/>
      </w:r>
      <w:r>
        <w:instrText xml:space="preserve"> REF _Ref207617813 \h \##</w:instrText>
      </w:r>
      <w:r>
        <w:fldChar w:fldCharType="separate"/>
      </w:r>
      <w:r>
        <w:t xml:space="preserve"> 2</w:t>
      </w:r>
      <w:r>
        <w:fldChar w:fldCharType="end"/>
      </w:r>
      <w:r w:rsidR="00E36381">
        <w:t xml:space="preserve"> montrent que plusieurs directions d’arrivée </w:t>
      </w:r>
      <w:r w:rsidR="000E766D">
        <w:t>donnent</w:t>
      </w:r>
      <w:r w:rsidR="00E36381">
        <w:t xml:space="preserve"> les mêmes différences de phase. On peut notamment citer les directions -41° et </w:t>
      </w:r>
      <w:r w:rsidR="006D2982">
        <w:t>9°</w:t>
      </w:r>
      <w:r w:rsidR="000E766D">
        <w:t xml:space="preserve">. Le système sera donc dans l’incapacité de </w:t>
      </w:r>
      <w:r w:rsidR="006E7D36">
        <w:t xml:space="preserve">discriminer la bonne direction d’arrivée entre ces 2 possibilités. Le système est donc ambigu. </w:t>
      </w:r>
    </w:p>
    <w:p w14:paraId="5A523DD7" w14:textId="30ABB9BD" w:rsidR="00A134AB" w:rsidRDefault="006E7D36" w:rsidP="004305C4">
      <w:pPr>
        <w:jc w:val="both"/>
      </w:pPr>
      <w:r>
        <w:t>La figure</w:t>
      </w:r>
      <w:r>
        <w:fldChar w:fldCharType="begin"/>
      </w:r>
      <w:r>
        <w:instrText xml:space="preserve"> REF _Ref207618016 \h \##</w:instrText>
      </w:r>
      <w:r>
        <w:fldChar w:fldCharType="separate"/>
      </w:r>
      <w:r>
        <w:t xml:space="preserve"> 3</w:t>
      </w:r>
      <w:r>
        <w:fldChar w:fldCharType="end"/>
      </w:r>
      <w:r>
        <w:t xml:space="preserve"> trace les différences de phase entre antennes pour une autre configuration (</w:t>
      </w:r>
      <w:r w:rsidRPr="00A9314B">
        <w:t>d</w:t>
      </w:r>
      <w:r w:rsidRPr="00B1632D">
        <w:rPr>
          <w:vertAlign w:val="subscript"/>
        </w:rPr>
        <w:t>21</w:t>
      </w:r>
      <w:r w:rsidRPr="00A9314B">
        <w:t>=82 mm et d</w:t>
      </w:r>
      <w:r w:rsidRPr="00B1632D">
        <w:rPr>
          <w:vertAlign w:val="subscript"/>
        </w:rPr>
        <w:t>31</w:t>
      </w:r>
      <w:r w:rsidRPr="00A9314B">
        <w:t>=1.</w:t>
      </w:r>
      <w:r>
        <w:t>14</w:t>
      </w:r>
      <w:r w:rsidRPr="00A9314B">
        <w:t>*d21</w:t>
      </w:r>
      <w:r>
        <w:t>)</w:t>
      </w:r>
      <w:r w:rsidR="00CF6175">
        <w:t xml:space="preserve"> à 18 GHz</w:t>
      </w:r>
      <w:r>
        <w:t xml:space="preserve">. Dans cette configuration, les </w:t>
      </w:r>
      <w:r w:rsidR="00B744F3">
        <w:t xml:space="preserve">écarts de phase entre deux directions </w:t>
      </w:r>
      <w:r w:rsidR="00D75C6B">
        <w:t xml:space="preserve">sensiblement différentes sont </w:t>
      </w:r>
      <w:r w:rsidR="00C71EB2">
        <w:t xml:space="preserve">proches (distance entre 2 lignes parallèles). </w:t>
      </w:r>
      <w:r w:rsidR="00B85544">
        <w:t xml:space="preserve">Ces courbes sont tracées dans un cas optimal. En intégrant, différentes </w:t>
      </w:r>
      <w:r w:rsidR="00707CC7">
        <w:t>problématiques</w:t>
      </w:r>
      <w:r w:rsidR="00B85544">
        <w:t xml:space="preserve"> </w:t>
      </w:r>
      <w:r w:rsidR="003344B7">
        <w:t>telles que le couplage entre antennes</w:t>
      </w:r>
      <w:r w:rsidR="00933F79">
        <w:t>, l</w:t>
      </w:r>
      <w:r w:rsidR="00155FF6">
        <w:t>’im</w:t>
      </w:r>
      <w:r w:rsidR="00933F79">
        <w:t>précision de la mesure de phase</w:t>
      </w:r>
      <w:r w:rsidR="003344B7">
        <w:t xml:space="preserve"> ou </w:t>
      </w:r>
      <w:r w:rsidR="00155FF6">
        <w:t>l’erreur</w:t>
      </w:r>
      <w:r w:rsidR="00707CC7">
        <w:t xml:space="preserve"> de la réalisation du panneau antennaire, </w:t>
      </w:r>
      <w:r w:rsidR="00247F72">
        <w:t xml:space="preserve">ce système </w:t>
      </w:r>
      <w:r w:rsidR="004305C4">
        <w:t>est fortement susceptible de fournir des ambiguïtés.</w:t>
      </w:r>
    </w:p>
    <w:p w14:paraId="17A7538A" w14:textId="39FDD20F" w:rsidR="000839D1" w:rsidRDefault="00A43D98" w:rsidP="000839D1">
      <w:pPr>
        <w:keepNext/>
        <w:jc w:val="center"/>
      </w:pPr>
      <w:r w:rsidRPr="00A43D98">
        <w:rPr>
          <w:noProof/>
        </w:rPr>
        <w:drawing>
          <wp:inline distT="0" distB="0" distL="0" distR="0" wp14:anchorId="697EB8A7" wp14:editId="6151E6C0">
            <wp:extent cx="2833351" cy="2124000"/>
            <wp:effectExtent l="0" t="0" r="0" b="0"/>
            <wp:docPr id="10183828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r w:rsidR="000839D1" w:rsidRPr="00FF5159">
        <w:rPr>
          <w:noProof/>
        </w:rPr>
        <w:drawing>
          <wp:inline distT="0" distB="0" distL="0" distR="0" wp14:anchorId="5970561A" wp14:editId="45A3F651">
            <wp:extent cx="2833351" cy="2124000"/>
            <wp:effectExtent l="0" t="0" r="5715" b="0"/>
            <wp:docPr id="184598440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p>
    <w:p w14:paraId="093C9799" w14:textId="29C562F3" w:rsidR="000839D1" w:rsidRDefault="000839D1" w:rsidP="000839D1">
      <w:pPr>
        <w:pStyle w:val="Lgende"/>
        <w:jc w:val="center"/>
      </w:pPr>
      <w:bookmarkStart w:id="0" w:name="_Ref207617813"/>
      <w:r>
        <w:t xml:space="preserve">Figure </w:t>
      </w:r>
      <w:r>
        <w:fldChar w:fldCharType="begin"/>
      </w:r>
      <w:r>
        <w:instrText xml:space="preserve"> SEQ Figure \* ARABIC </w:instrText>
      </w:r>
      <w:r>
        <w:fldChar w:fldCharType="separate"/>
      </w:r>
      <w:r w:rsidR="0052168D">
        <w:rPr>
          <w:noProof/>
        </w:rPr>
        <w:t>2</w:t>
      </w:r>
      <w:r>
        <w:fldChar w:fldCharType="end"/>
      </w:r>
      <w:bookmarkEnd w:id="0"/>
      <w:r>
        <w:t xml:space="preserve"> : Ecarts de phase entre les antennes du triplet pour d</w:t>
      </w:r>
      <w:r w:rsidRPr="00B1632D">
        <w:rPr>
          <w:vertAlign w:val="subscript"/>
        </w:rPr>
        <w:t>21</w:t>
      </w:r>
      <w:r>
        <w:t>=82 mm et d</w:t>
      </w:r>
      <w:r w:rsidRPr="00B1632D">
        <w:rPr>
          <w:vertAlign w:val="subscript"/>
        </w:rPr>
        <w:t>31</w:t>
      </w:r>
      <w:r>
        <w:t>=1.25*d21</w:t>
      </w:r>
      <w:r w:rsidR="00CF6175">
        <w:t xml:space="preserve"> à 18 GHz</w:t>
      </w:r>
      <w:r>
        <w:t>.</w:t>
      </w:r>
    </w:p>
    <w:p w14:paraId="1C9D1CA6" w14:textId="77777777" w:rsidR="000839D1" w:rsidRDefault="008601DE" w:rsidP="000839D1">
      <w:pPr>
        <w:keepNext/>
        <w:jc w:val="center"/>
      </w:pPr>
      <w:r w:rsidRPr="008601DE">
        <w:rPr>
          <w:noProof/>
        </w:rPr>
        <w:drawing>
          <wp:inline distT="0" distB="0" distL="0" distR="0" wp14:anchorId="5E4754F7" wp14:editId="3F0B473A">
            <wp:extent cx="2833351" cy="2124000"/>
            <wp:effectExtent l="0" t="0" r="0" b="0"/>
            <wp:docPr id="70894137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r w:rsidR="00FD7AD4" w:rsidRPr="008601DE">
        <w:rPr>
          <w:noProof/>
        </w:rPr>
        <w:drawing>
          <wp:inline distT="0" distB="0" distL="0" distR="0" wp14:anchorId="49B64D7E" wp14:editId="71C7A52D">
            <wp:extent cx="2833351" cy="2124000"/>
            <wp:effectExtent l="0" t="0" r="5715" b="0"/>
            <wp:docPr id="12207009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p>
    <w:p w14:paraId="0789A4FC" w14:textId="5F175E89" w:rsidR="008601DE" w:rsidRDefault="000839D1" w:rsidP="000839D1">
      <w:pPr>
        <w:pStyle w:val="Lgende"/>
        <w:jc w:val="center"/>
      </w:pPr>
      <w:bookmarkStart w:id="1" w:name="_Ref207618016"/>
      <w:r>
        <w:t xml:space="preserve">Figure </w:t>
      </w:r>
      <w:r>
        <w:fldChar w:fldCharType="begin"/>
      </w:r>
      <w:r>
        <w:instrText xml:space="preserve"> SEQ Figure \* ARABIC </w:instrText>
      </w:r>
      <w:r>
        <w:fldChar w:fldCharType="separate"/>
      </w:r>
      <w:r w:rsidR="0052168D">
        <w:rPr>
          <w:noProof/>
        </w:rPr>
        <w:t>3</w:t>
      </w:r>
      <w:r>
        <w:fldChar w:fldCharType="end"/>
      </w:r>
      <w:bookmarkEnd w:id="1"/>
      <w:r>
        <w:t xml:space="preserve"> : </w:t>
      </w:r>
      <w:r w:rsidRPr="00A9314B">
        <w:t>Ecarts de phase entre les antennes du triplet pour d</w:t>
      </w:r>
      <w:r w:rsidRPr="00B1632D">
        <w:rPr>
          <w:vertAlign w:val="subscript"/>
        </w:rPr>
        <w:t>21</w:t>
      </w:r>
      <w:r w:rsidRPr="00A9314B">
        <w:t>=82 mm et d</w:t>
      </w:r>
      <w:r w:rsidRPr="00B1632D">
        <w:rPr>
          <w:vertAlign w:val="subscript"/>
        </w:rPr>
        <w:t>31</w:t>
      </w:r>
      <w:r w:rsidRPr="00A9314B">
        <w:t>=1.</w:t>
      </w:r>
      <w:r>
        <w:t>14</w:t>
      </w:r>
      <w:r w:rsidRPr="00A9314B">
        <w:t>*d21</w:t>
      </w:r>
      <w:r w:rsidR="00CF6175">
        <w:t xml:space="preserve"> à 18 GHz</w:t>
      </w:r>
      <w:r w:rsidRPr="00A9314B">
        <w:t>.</w:t>
      </w:r>
    </w:p>
    <w:p w14:paraId="1BF7DD53" w14:textId="32ACDBD5" w:rsidR="008601DE" w:rsidRDefault="00967BCC">
      <w:r>
        <w:t>La solution proposée dans ce document consiste à ajouter une 4</w:t>
      </w:r>
      <w:r w:rsidR="00E86009" w:rsidRPr="00E86009">
        <w:rPr>
          <w:vertAlign w:val="superscript"/>
        </w:rPr>
        <w:t>ème</w:t>
      </w:r>
      <w:r w:rsidR="00E86009">
        <w:t xml:space="preserve"> antenne au réseau (cf. figure</w:t>
      </w:r>
      <w:r w:rsidR="00D574C9">
        <w:fldChar w:fldCharType="begin"/>
      </w:r>
      <w:r w:rsidR="00D574C9">
        <w:instrText xml:space="preserve"> REF _Ref207618659 \h \##</w:instrText>
      </w:r>
      <w:r w:rsidR="00D574C9">
        <w:fldChar w:fldCharType="separate"/>
      </w:r>
      <w:r w:rsidR="00D574C9">
        <w:t xml:space="preserve"> 4</w:t>
      </w:r>
      <w:r w:rsidR="00D574C9">
        <w:fldChar w:fldCharType="end"/>
      </w:r>
      <w:r w:rsidR="00E86009">
        <w:t>).</w:t>
      </w:r>
    </w:p>
    <w:p w14:paraId="099E65B9" w14:textId="77777777" w:rsidR="008A7150" w:rsidRDefault="008A7150" w:rsidP="008A7150">
      <w:pPr>
        <w:keepNext/>
        <w:jc w:val="center"/>
      </w:pPr>
      <w:r w:rsidRPr="008A7150">
        <w:rPr>
          <w:noProof/>
        </w:rPr>
        <w:lastRenderedPageBreak/>
        <w:drawing>
          <wp:inline distT="0" distB="0" distL="0" distR="0" wp14:anchorId="4E43D514" wp14:editId="4E282E12">
            <wp:extent cx="2361712" cy="1080000"/>
            <wp:effectExtent l="0" t="0" r="635" b="6350"/>
            <wp:docPr id="11352807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80715" name=""/>
                    <pic:cNvPicPr/>
                  </pic:nvPicPr>
                  <pic:blipFill>
                    <a:blip r:embed="rId10"/>
                    <a:stretch>
                      <a:fillRect/>
                    </a:stretch>
                  </pic:blipFill>
                  <pic:spPr>
                    <a:xfrm>
                      <a:off x="0" y="0"/>
                      <a:ext cx="2361712" cy="1080000"/>
                    </a:xfrm>
                    <a:prstGeom prst="rect">
                      <a:avLst/>
                    </a:prstGeom>
                  </pic:spPr>
                </pic:pic>
              </a:graphicData>
            </a:graphic>
          </wp:inline>
        </w:drawing>
      </w:r>
    </w:p>
    <w:p w14:paraId="78EE070C" w14:textId="1FFFE2EC" w:rsidR="00967BCC" w:rsidRDefault="008A7150" w:rsidP="008A7150">
      <w:pPr>
        <w:pStyle w:val="Lgende"/>
        <w:jc w:val="center"/>
      </w:pPr>
      <w:bookmarkStart w:id="2" w:name="_Ref207618659"/>
      <w:r>
        <w:t xml:space="preserve">Figure </w:t>
      </w:r>
      <w:r>
        <w:fldChar w:fldCharType="begin"/>
      </w:r>
      <w:r>
        <w:instrText xml:space="preserve"> SEQ Figure \* ARABIC </w:instrText>
      </w:r>
      <w:r>
        <w:fldChar w:fldCharType="separate"/>
      </w:r>
      <w:r w:rsidR="0052168D">
        <w:rPr>
          <w:noProof/>
        </w:rPr>
        <w:t>4</w:t>
      </w:r>
      <w:r>
        <w:fldChar w:fldCharType="end"/>
      </w:r>
      <w:bookmarkEnd w:id="2"/>
      <w:r>
        <w:t xml:space="preserve"> : Système de 4 antennes espacées de différentes distances.</w:t>
      </w:r>
    </w:p>
    <w:p w14:paraId="601716F7" w14:textId="44479B2B" w:rsidR="000946C6" w:rsidRDefault="000F655F" w:rsidP="000F655F">
      <w:pPr>
        <w:keepNext/>
      </w:pPr>
      <w:r>
        <w:t xml:space="preserve">La solution </w:t>
      </w:r>
      <w:r w:rsidR="00CF6175">
        <w:t xml:space="preserve">proposée </w:t>
      </w:r>
      <w:r>
        <w:t>consiste</w:t>
      </w:r>
      <w:r w:rsidR="000946C6">
        <w:t> :</w:t>
      </w:r>
    </w:p>
    <w:p w14:paraId="3FABA789" w14:textId="77777777" w:rsidR="0079619C" w:rsidRDefault="000946C6" w:rsidP="000946C6">
      <w:pPr>
        <w:pStyle w:val="Paragraphedeliste"/>
        <w:keepNext/>
        <w:numPr>
          <w:ilvl w:val="0"/>
          <w:numId w:val="2"/>
        </w:numPr>
      </w:pPr>
      <w:r>
        <w:t>Uti</w:t>
      </w:r>
      <w:r w:rsidR="00D23FDB">
        <w:t>liser les antennes numérotées 1, 2 et 3</w:t>
      </w:r>
      <w:r>
        <w:t xml:space="preserve"> et recenser toutes les directions d’arrivée</w:t>
      </w:r>
      <w:r w:rsidR="0079619C">
        <w:t xml:space="preserve"> possibles en fonction des différences de phase mesurées.</w:t>
      </w:r>
    </w:p>
    <w:p w14:paraId="717139E4" w14:textId="6FE7F8B9" w:rsidR="000F655F" w:rsidRDefault="0079619C" w:rsidP="000946C6">
      <w:pPr>
        <w:pStyle w:val="Paragraphedeliste"/>
        <w:keepNext/>
        <w:numPr>
          <w:ilvl w:val="0"/>
          <w:numId w:val="2"/>
        </w:numPr>
      </w:pPr>
      <w:r>
        <w:t>Utiliser les antennes numérotées 1, 2 et 4</w:t>
      </w:r>
      <w:r w:rsidR="00D23FDB">
        <w:t xml:space="preserve"> </w:t>
      </w:r>
      <w:r>
        <w:t>et recenser toutes les directions d’arrivée possibles en fonction des différences de phase mesurées.</w:t>
      </w:r>
    </w:p>
    <w:p w14:paraId="29613472" w14:textId="20B1672C" w:rsidR="0079619C" w:rsidRDefault="007B3F50" w:rsidP="000946C6">
      <w:pPr>
        <w:pStyle w:val="Paragraphedeliste"/>
        <w:keepNext/>
        <w:numPr>
          <w:ilvl w:val="0"/>
          <w:numId w:val="2"/>
        </w:numPr>
      </w:pPr>
      <w:r>
        <w:t xml:space="preserve">Trouver les directions d’arrivées communes aux points 1. </w:t>
      </w:r>
      <w:proofErr w:type="gramStart"/>
      <w:r w:rsidR="0082272E">
        <w:t>e</w:t>
      </w:r>
      <w:r>
        <w:t>t</w:t>
      </w:r>
      <w:proofErr w:type="gramEnd"/>
      <w:r>
        <w:t xml:space="preserve"> 2.</w:t>
      </w:r>
    </w:p>
    <w:p w14:paraId="7B088947" w14:textId="59356BB1" w:rsidR="000F655F" w:rsidRDefault="000F655F" w:rsidP="000F655F">
      <w:pPr>
        <w:keepNext/>
        <w:jc w:val="center"/>
      </w:pPr>
      <w:r w:rsidRPr="000F655F">
        <w:rPr>
          <w:noProof/>
        </w:rPr>
        <w:drawing>
          <wp:inline distT="0" distB="0" distL="0" distR="0" wp14:anchorId="4793F787" wp14:editId="750764AB">
            <wp:extent cx="3291840" cy="2028009"/>
            <wp:effectExtent l="0" t="0" r="3810" b="0"/>
            <wp:docPr id="823745045" name="Image 1"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45045" name="Image 1" descr="Une image contenant texte, diagramme, capture d’écran, ligne&#10;&#10;Le contenu généré par l’IA peut être incorrect."/>
                    <pic:cNvPicPr/>
                  </pic:nvPicPr>
                  <pic:blipFill>
                    <a:blip r:embed="rId11"/>
                    <a:stretch>
                      <a:fillRect/>
                    </a:stretch>
                  </pic:blipFill>
                  <pic:spPr>
                    <a:xfrm>
                      <a:off x="0" y="0"/>
                      <a:ext cx="3295954" cy="2030544"/>
                    </a:xfrm>
                    <a:prstGeom prst="rect">
                      <a:avLst/>
                    </a:prstGeom>
                  </pic:spPr>
                </pic:pic>
              </a:graphicData>
            </a:graphic>
          </wp:inline>
        </w:drawing>
      </w:r>
    </w:p>
    <w:p w14:paraId="5BFB4EB4" w14:textId="20FBE5B9" w:rsidR="000F655F" w:rsidRDefault="000F655F" w:rsidP="000F655F">
      <w:pPr>
        <w:pStyle w:val="Lgende"/>
        <w:jc w:val="center"/>
      </w:pPr>
      <w:r>
        <w:t xml:space="preserve">Figure </w:t>
      </w:r>
      <w:r>
        <w:fldChar w:fldCharType="begin"/>
      </w:r>
      <w:r>
        <w:instrText xml:space="preserve"> SEQ Figure \* ARABIC </w:instrText>
      </w:r>
      <w:r>
        <w:fldChar w:fldCharType="separate"/>
      </w:r>
      <w:r w:rsidR="0052168D">
        <w:rPr>
          <w:noProof/>
        </w:rPr>
        <w:t>5</w:t>
      </w:r>
      <w:r>
        <w:fldChar w:fldCharType="end"/>
      </w:r>
      <w:r>
        <w:t xml:space="preserve"> : Système de 4 antennes avec commutation sur la troisième antenne.</w:t>
      </w:r>
    </w:p>
    <w:p w14:paraId="22C19274" w14:textId="6EF2FFD8" w:rsidR="00A777AB" w:rsidRDefault="00A201EE" w:rsidP="007E36DA">
      <w:pPr>
        <w:jc w:val="both"/>
      </w:pPr>
      <w:r>
        <w:t xml:space="preserve">Dans les résultats présentés ci-après, les </w:t>
      </w:r>
      <w:r w:rsidR="009B0E23">
        <w:t xml:space="preserve">différentes de phase théoriques sont entachées </w:t>
      </w:r>
      <w:r w:rsidR="007E36DA">
        <w:t xml:space="preserve">d’un </w:t>
      </w:r>
      <w:r w:rsidR="00A777AB">
        <w:t xml:space="preserve">défaut </w:t>
      </w:r>
      <w:r w:rsidR="007E36DA">
        <w:t>aléatoire</w:t>
      </w:r>
      <w:r w:rsidR="00A777AB">
        <w:t xml:space="preserve"> matérialisant les problématiques opérationnelles (voir figure</w:t>
      </w:r>
      <w:r w:rsidR="008831A9">
        <w:fldChar w:fldCharType="begin"/>
      </w:r>
      <w:r w:rsidR="008831A9">
        <w:instrText xml:space="preserve"> REF _Ref207620433 \h \##</w:instrText>
      </w:r>
      <w:r w:rsidR="008831A9">
        <w:fldChar w:fldCharType="separate"/>
      </w:r>
      <w:r w:rsidR="008831A9">
        <w:t xml:space="preserve"> 6</w:t>
      </w:r>
      <w:r w:rsidR="008831A9">
        <w:fldChar w:fldCharType="end"/>
      </w:r>
      <w:r w:rsidR="00A777AB">
        <w:t>).</w:t>
      </w:r>
    </w:p>
    <w:p w14:paraId="5C502AFC" w14:textId="77777777" w:rsidR="008831A9" w:rsidRDefault="00E7476F" w:rsidP="008831A9">
      <w:pPr>
        <w:keepNext/>
        <w:jc w:val="both"/>
      </w:pPr>
      <w:r w:rsidRPr="00E7476F">
        <w:rPr>
          <w:noProof/>
        </w:rPr>
        <w:drawing>
          <wp:inline distT="0" distB="0" distL="0" distR="0" wp14:anchorId="39757A80" wp14:editId="51EF8CA0">
            <wp:extent cx="2833351" cy="2124000"/>
            <wp:effectExtent l="0" t="0" r="0" b="0"/>
            <wp:docPr id="47652949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r w:rsidR="008831A9" w:rsidRPr="008831A9">
        <w:t xml:space="preserve"> </w:t>
      </w:r>
      <w:r w:rsidR="008831A9" w:rsidRPr="008831A9">
        <w:rPr>
          <w:noProof/>
        </w:rPr>
        <w:drawing>
          <wp:inline distT="0" distB="0" distL="0" distR="0" wp14:anchorId="7E47D35C" wp14:editId="149A0E48">
            <wp:extent cx="2833351" cy="2124000"/>
            <wp:effectExtent l="0" t="0" r="0" b="0"/>
            <wp:docPr id="149536584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p>
    <w:p w14:paraId="4ADBD813" w14:textId="061D9DA9" w:rsidR="00E7476F" w:rsidRDefault="008831A9" w:rsidP="008831A9">
      <w:pPr>
        <w:pStyle w:val="Lgende"/>
        <w:jc w:val="center"/>
      </w:pPr>
      <w:bookmarkStart w:id="3" w:name="_Ref207620433"/>
      <w:r>
        <w:t xml:space="preserve">Figure </w:t>
      </w:r>
      <w:r>
        <w:fldChar w:fldCharType="begin"/>
      </w:r>
      <w:r>
        <w:instrText xml:space="preserve"> SEQ Figure \* ARABIC </w:instrText>
      </w:r>
      <w:r>
        <w:fldChar w:fldCharType="separate"/>
      </w:r>
      <w:r w:rsidR="0052168D">
        <w:rPr>
          <w:noProof/>
        </w:rPr>
        <w:t>6</w:t>
      </w:r>
      <w:r>
        <w:fldChar w:fldCharType="end"/>
      </w:r>
      <w:bookmarkEnd w:id="3"/>
      <w:r>
        <w:t xml:space="preserve"> : Ajout de bruit sur les différences de phase théoriques.</w:t>
      </w:r>
    </w:p>
    <w:p w14:paraId="4E3FE852" w14:textId="5A36C23E" w:rsidR="006A4253" w:rsidRDefault="00655C04" w:rsidP="006A4253">
      <w:pPr>
        <w:jc w:val="both"/>
      </w:pPr>
      <w:r>
        <w:lastRenderedPageBreak/>
        <w:t xml:space="preserve">La figure suivante trace </w:t>
      </w:r>
      <w:r w:rsidR="006A4253">
        <w:t>pour chacune des directions d’arrivée comprise entre -45° et +45°, l’ensemble des possibilités possible selon le triplet sélectionné. Ainsi</w:t>
      </w:r>
      <w:r w:rsidR="0010414D">
        <w:t>, par exemple</w:t>
      </w:r>
      <w:r w:rsidR="006A4253">
        <w:t> :</w:t>
      </w:r>
    </w:p>
    <w:p w14:paraId="09C93279" w14:textId="41CC5192" w:rsidR="003D314A" w:rsidRDefault="006A4253" w:rsidP="003D314A">
      <w:pPr>
        <w:pStyle w:val="Paragraphedeliste"/>
        <w:numPr>
          <w:ilvl w:val="0"/>
          <w:numId w:val="1"/>
        </w:numPr>
        <w:jc w:val="both"/>
      </w:pPr>
      <w:r>
        <w:t>Avec le triplet</w:t>
      </w:r>
      <w:r w:rsidR="0010414D">
        <w:t xml:space="preserve"> 3 &lt;-&gt; 1 &lt;-&gt; 2</w:t>
      </w:r>
      <w:r w:rsidR="0052168D">
        <w:t>, l’algorithme cherche les directions possibles présentant des différences de phase proche de la direction recherchée. Cette zone, matérialisée par un cercle sur la figure suivante (exemple pour une direction d’arrivée de -43°), regroupe ainsi toutes les directions d’arrivée possible présentant des différences de phase proches sur le triplet 3 &lt;-&gt; 1 &lt;-&gt; 2.  Ainsi, pour une direction d’arrivée de -43°, les directions -9° et 21° sont comprises dans le cercle.</w:t>
      </w:r>
    </w:p>
    <w:p w14:paraId="0BF49331" w14:textId="77777777" w:rsidR="0052168D" w:rsidRDefault="0052168D" w:rsidP="0052168D">
      <w:pPr>
        <w:pStyle w:val="Paragraphedeliste"/>
        <w:jc w:val="both"/>
      </w:pPr>
    </w:p>
    <w:p w14:paraId="3E4316CC" w14:textId="77777777" w:rsidR="0052168D" w:rsidRDefault="003D314A" w:rsidP="0052168D">
      <w:pPr>
        <w:keepNext/>
        <w:jc w:val="both"/>
      </w:pPr>
      <w:r w:rsidRPr="003D314A">
        <w:rPr>
          <w:noProof/>
        </w:rPr>
        <w:drawing>
          <wp:inline distT="0" distB="0" distL="0" distR="0" wp14:anchorId="02D2A7CD" wp14:editId="0CB06B67">
            <wp:extent cx="2833351" cy="2124000"/>
            <wp:effectExtent l="0" t="0" r="0" b="0"/>
            <wp:docPr id="872744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r w:rsidRPr="003D314A">
        <w:rPr>
          <w:noProof/>
        </w:rPr>
        <w:drawing>
          <wp:inline distT="0" distB="0" distL="0" distR="0" wp14:anchorId="51674F68" wp14:editId="16772C14">
            <wp:extent cx="2833351" cy="2124000"/>
            <wp:effectExtent l="0" t="0" r="0" b="0"/>
            <wp:docPr id="19054428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p>
    <w:p w14:paraId="1617E826" w14:textId="0C579759" w:rsidR="003D314A" w:rsidRDefault="0052168D" w:rsidP="0052168D">
      <w:pPr>
        <w:pStyle w:val="Lgende"/>
        <w:jc w:val="both"/>
      </w:pPr>
      <w:r>
        <w:t xml:space="preserve">Figure </w:t>
      </w:r>
      <w:r>
        <w:fldChar w:fldCharType="begin"/>
      </w:r>
      <w:r>
        <w:instrText xml:space="preserve"> SEQ Figure \* ARABIC </w:instrText>
      </w:r>
      <w:r>
        <w:fldChar w:fldCharType="separate"/>
      </w:r>
      <w:r>
        <w:rPr>
          <w:noProof/>
        </w:rPr>
        <w:t>7</w:t>
      </w:r>
      <w:r>
        <w:fldChar w:fldCharType="end"/>
      </w:r>
      <w:r>
        <w:t xml:space="preserve"> : Tracé des différences de phase sur le triplet 3 &lt;-&gt; 1 &lt;-&gt; 2. A droite, direction d'arrivée possible autour de -43°.</w:t>
      </w:r>
    </w:p>
    <w:p w14:paraId="47F02C19" w14:textId="17D0D792" w:rsidR="005E78AA" w:rsidRDefault="0052168D" w:rsidP="006A4253">
      <w:pPr>
        <w:pStyle w:val="Paragraphedeliste"/>
        <w:numPr>
          <w:ilvl w:val="0"/>
          <w:numId w:val="1"/>
        </w:numPr>
        <w:jc w:val="both"/>
      </w:pPr>
      <w:r>
        <w:t>Nous faisons de même a</w:t>
      </w:r>
      <w:r w:rsidR="005E78AA">
        <w:t>vec le triplet 4 &lt;-&gt; 1 &lt;-&gt; 2</w:t>
      </w:r>
      <w:r>
        <w:t xml:space="preserve"> où</w:t>
      </w:r>
      <w:r w:rsidR="005E78AA">
        <w:t xml:space="preserve"> les directions -4</w:t>
      </w:r>
      <w:r>
        <w:t>3</w:t>
      </w:r>
      <w:r w:rsidR="005E78AA">
        <w:t xml:space="preserve">°, </w:t>
      </w:r>
      <w:r>
        <w:t xml:space="preserve">-20° et 33.5° </w:t>
      </w:r>
      <w:r w:rsidR="005E78AA">
        <w:t xml:space="preserve">sont </w:t>
      </w:r>
      <w:r>
        <w:t>comprises dans la zone encerclée</w:t>
      </w:r>
      <w:r w:rsidR="005E78AA">
        <w:t>.</w:t>
      </w:r>
    </w:p>
    <w:p w14:paraId="1BDC648F" w14:textId="77777777" w:rsidR="0052168D" w:rsidRDefault="003D314A" w:rsidP="0052168D">
      <w:pPr>
        <w:keepNext/>
        <w:jc w:val="both"/>
      </w:pPr>
      <w:r w:rsidRPr="003D314A">
        <w:rPr>
          <w:noProof/>
        </w:rPr>
        <w:drawing>
          <wp:inline distT="0" distB="0" distL="0" distR="0" wp14:anchorId="324C4038" wp14:editId="7D604729">
            <wp:extent cx="2833351" cy="2124000"/>
            <wp:effectExtent l="0" t="0" r="0" b="0"/>
            <wp:docPr id="167431458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r w:rsidR="00D11F1D" w:rsidRPr="00D11F1D">
        <w:rPr>
          <w:noProof/>
        </w:rPr>
        <w:drawing>
          <wp:inline distT="0" distB="0" distL="0" distR="0" wp14:anchorId="74053762" wp14:editId="4574AD0A">
            <wp:extent cx="2833351" cy="2124000"/>
            <wp:effectExtent l="0" t="0" r="0" b="0"/>
            <wp:docPr id="93142450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3351" cy="2124000"/>
                    </a:xfrm>
                    <a:prstGeom prst="rect">
                      <a:avLst/>
                    </a:prstGeom>
                    <a:noFill/>
                    <a:ln>
                      <a:noFill/>
                    </a:ln>
                  </pic:spPr>
                </pic:pic>
              </a:graphicData>
            </a:graphic>
          </wp:inline>
        </w:drawing>
      </w:r>
    </w:p>
    <w:p w14:paraId="5A9B8F10" w14:textId="0BE4C46C" w:rsidR="00D11F1D" w:rsidRDefault="0052168D" w:rsidP="0052168D">
      <w:pPr>
        <w:pStyle w:val="Lgende"/>
        <w:jc w:val="both"/>
      </w:pPr>
      <w:r>
        <w:t xml:space="preserve">Figure </w:t>
      </w:r>
      <w:r>
        <w:fldChar w:fldCharType="begin"/>
      </w:r>
      <w:r>
        <w:instrText xml:space="preserve"> SEQ Figure \* ARABIC </w:instrText>
      </w:r>
      <w:r>
        <w:fldChar w:fldCharType="separate"/>
      </w:r>
      <w:r>
        <w:rPr>
          <w:noProof/>
        </w:rPr>
        <w:t>8</w:t>
      </w:r>
      <w:r>
        <w:fldChar w:fldCharType="end"/>
      </w:r>
      <w:r>
        <w:t xml:space="preserve"> : </w:t>
      </w:r>
      <w:r w:rsidRPr="00B13399">
        <w:t xml:space="preserve">Tracé des différences de phase sur le triplet </w:t>
      </w:r>
      <w:r>
        <w:t>4</w:t>
      </w:r>
      <w:r w:rsidRPr="00B13399">
        <w:t xml:space="preserve"> &lt;-&gt; 1 &lt;-&gt; 2. A droite, direction d'arrivée possible autour de -43°.</w:t>
      </w:r>
    </w:p>
    <w:p w14:paraId="323945B8" w14:textId="10C0FB21" w:rsidR="005E78AA" w:rsidRDefault="0052168D" w:rsidP="006A4253">
      <w:pPr>
        <w:pStyle w:val="Paragraphedeliste"/>
        <w:numPr>
          <w:ilvl w:val="0"/>
          <w:numId w:val="1"/>
        </w:numPr>
        <w:jc w:val="both"/>
      </w:pPr>
      <w:r>
        <w:t>Ainsi, l</w:t>
      </w:r>
      <w:r w:rsidR="005E78AA">
        <w:t xml:space="preserve">a seule direction commune </w:t>
      </w:r>
      <w:r w:rsidR="00CB7FAB">
        <w:t>aux 2 triplets est -4</w:t>
      </w:r>
      <w:r>
        <w:t>3</w:t>
      </w:r>
      <w:r w:rsidR="00CB7FAB">
        <w:t>° qui est la direction recherchée.</w:t>
      </w:r>
    </w:p>
    <w:p w14:paraId="54100069" w14:textId="7C838FF0" w:rsidR="0052168D" w:rsidRDefault="0052168D" w:rsidP="0052168D">
      <w:pPr>
        <w:jc w:val="both"/>
      </w:pPr>
      <w:r>
        <w:lastRenderedPageBreak/>
        <w:t>La figure</w:t>
      </w:r>
      <w:r>
        <w:fldChar w:fldCharType="begin"/>
      </w:r>
      <w:r>
        <w:instrText xml:space="preserve"> REF _Ref207700442 \h \##</w:instrText>
      </w:r>
      <w:r>
        <w:fldChar w:fldCharType="separate"/>
      </w:r>
      <w:r>
        <w:t xml:space="preserve"> 9</w:t>
      </w:r>
      <w:r>
        <w:fldChar w:fldCharType="end"/>
      </w:r>
      <w:r>
        <w:t xml:space="preserve"> suivante trace l’ensemble des directions ambiguës (situées dans le cercle) pour chacun des 2 triplets (en bleu pour le triplet 3 &lt;-&gt; 1 &lt;-&gt; 2 et en rouge pour le </w:t>
      </w:r>
      <w:proofErr w:type="gramStart"/>
      <w:r>
        <w:t xml:space="preserve">triplet </w:t>
      </w:r>
      <w:r w:rsidR="00D209D6">
        <w:t xml:space="preserve"> </w:t>
      </w:r>
      <w:r>
        <w:t>4</w:t>
      </w:r>
      <w:proofErr w:type="gramEnd"/>
      <w:r w:rsidR="00D209D6">
        <w:t xml:space="preserve"> </w:t>
      </w:r>
      <w:r>
        <w:t>&lt;-&gt; 1 &lt;-&gt; 2</w:t>
      </w:r>
      <w:r w:rsidR="00D209D6">
        <w:t xml:space="preserve">). On remarque ainsi sur cette figure, que la seule direction d’arrivée commune aux 2 triplets est la direction recherchée. </w:t>
      </w:r>
    </w:p>
    <w:p w14:paraId="4A82518D" w14:textId="77777777" w:rsidR="00655C04" w:rsidRDefault="00655C04" w:rsidP="00CF6175"/>
    <w:p w14:paraId="7F3FAF7C" w14:textId="77777777" w:rsidR="006A4253" w:rsidRDefault="00410074" w:rsidP="006A4253">
      <w:pPr>
        <w:keepNext/>
      </w:pPr>
      <w:r w:rsidRPr="00410074">
        <w:rPr>
          <w:noProof/>
        </w:rPr>
        <w:drawing>
          <wp:inline distT="0" distB="0" distL="0" distR="0" wp14:anchorId="1EC1AF30" wp14:editId="395AD27A">
            <wp:extent cx="5760720" cy="3138170"/>
            <wp:effectExtent l="0" t="0" r="0" b="5080"/>
            <wp:docPr id="10587151" name="Image 1" descr="Une image contenant texte, ligne, capture d’écran,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151" name="Image 1" descr="Une image contenant texte, ligne, capture d’écran, écriture manuscrite&#10;&#10;Le contenu généré par l’IA peut être incorrect."/>
                    <pic:cNvPicPr/>
                  </pic:nvPicPr>
                  <pic:blipFill>
                    <a:blip r:embed="rId18"/>
                    <a:stretch>
                      <a:fillRect/>
                    </a:stretch>
                  </pic:blipFill>
                  <pic:spPr>
                    <a:xfrm>
                      <a:off x="0" y="0"/>
                      <a:ext cx="5760720" cy="3138170"/>
                    </a:xfrm>
                    <a:prstGeom prst="rect">
                      <a:avLst/>
                    </a:prstGeom>
                  </pic:spPr>
                </pic:pic>
              </a:graphicData>
            </a:graphic>
          </wp:inline>
        </w:drawing>
      </w:r>
    </w:p>
    <w:p w14:paraId="66A8BD9E" w14:textId="25BCCEEC" w:rsidR="00CF6175" w:rsidRPr="00CF6175" w:rsidRDefault="006A4253" w:rsidP="000D15B6">
      <w:pPr>
        <w:pStyle w:val="Lgende"/>
        <w:jc w:val="center"/>
      </w:pPr>
      <w:bookmarkStart w:id="4" w:name="_Ref207700442"/>
      <w:r>
        <w:t xml:space="preserve">Figure </w:t>
      </w:r>
      <w:r>
        <w:fldChar w:fldCharType="begin"/>
      </w:r>
      <w:r>
        <w:instrText xml:space="preserve"> SEQ Figure \* ARABIC </w:instrText>
      </w:r>
      <w:r>
        <w:fldChar w:fldCharType="separate"/>
      </w:r>
      <w:r w:rsidR="0052168D">
        <w:rPr>
          <w:noProof/>
        </w:rPr>
        <w:t>9</w:t>
      </w:r>
      <w:r>
        <w:fldChar w:fldCharType="end"/>
      </w:r>
      <w:bookmarkEnd w:id="4"/>
      <w:r>
        <w:t xml:space="preserve"> : Exemple de direction d'arrivée possible selon le triplet sélectionné pour d</w:t>
      </w:r>
      <w:r w:rsidRPr="000D15B6">
        <w:rPr>
          <w:vertAlign w:val="subscript"/>
        </w:rPr>
        <w:t>21</w:t>
      </w:r>
      <w:r>
        <w:t xml:space="preserve">= </w:t>
      </w:r>
      <w:r w:rsidR="000D15B6">
        <w:t xml:space="preserve">95mm </w:t>
      </w:r>
      <w:r>
        <w:t>d</w:t>
      </w:r>
      <w:r w:rsidRPr="000D15B6">
        <w:rPr>
          <w:vertAlign w:val="subscript"/>
        </w:rPr>
        <w:t>31</w:t>
      </w:r>
      <w:r>
        <w:t>=</w:t>
      </w:r>
      <w:r w:rsidR="000D15B6">
        <w:t>1.35*d</w:t>
      </w:r>
      <w:r w:rsidR="000D15B6" w:rsidRPr="000D15B6">
        <w:rPr>
          <w:vertAlign w:val="subscript"/>
        </w:rPr>
        <w:t>21</w:t>
      </w:r>
      <w:r>
        <w:t xml:space="preserve"> et d</w:t>
      </w:r>
      <w:r w:rsidRPr="000D15B6">
        <w:rPr>
          <w:vertAlign w:val="subscript"/>
        </w:rPr>
        <w:t>41</w:t>
      </w:r>
      <w:r>
        <w:t>=</w:t>
      </w:r>
      <w:r w:rsidR="000D15B6">
        <w:t>2.56*d</w:t>
      </w:r>
      <w:r w:rsidR="000D15B6" w:rsidRPr="000D15B6">
        <w:rPr>
          <w:vertAlign w:val="subscript"/>
        </w:rPr>
        <w:t>21</w:t>
      </w:r>
      <w:r>
        <w:t xml:space="preserve"> à 18 GHz.</w:t>
      </w:r>
    </w:p>
    <w:sectPr w:rsidR="00CF6175" w:rsidRPr="00CF6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3FE3"/>
    <w:multiLevelType w:val="hybridMultilevel"/>
    <w:tmpl w:val="5F70C2C8"/>
    <w:lvl w:ilvl="0" w:tplc="DD800E7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A64D2D"/>
    <w:multiLevelType w:val="hybridMultilevel"/>
    <w:tmpl w:val="3AD8E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3824561">
    <w:abstractNumId w:val="0"/>
  </w:num>
  <w:num w:numId="2" w16cid:durableId="214376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83"/>
    <w:rsid w:val="00012085"/>
    <w:rsid w:val="000709E1"/>
    <w:rsid w:val="000839D1"/>
    <w:rsid w:val="000946C6"/>
    <w:rsid w:val="000D15B6"/>
    <w:rsid w:val="000E766D"/>
    <w:rsid w:val="000F41FD"/>
    <w:rsid w:val="000F49CF"/>
    <w:rsid w:val="000F655F"/>
    <w:rsid w:val="0010414D"/>
    <w:rsid w:val="0012179A"/>
    <w:rsid w:val="00125163"/>
    <w:rsid w:val="00146920"/>
    <w:rsid w:val="00155FF6"/>
    <w:rsid w:val="0018545E"/>
    <w:rsid w:val="001A296C"/>
    <w:rsid w:val="001B47DB"/>
    <w:rsid w:val="001E36CA"/>
    <w:rsid w:val="002063F7"/>
    <w:rsid w:val="00236FD9"/>
    <w:rsid w:val="00247F72"/>
    <w:rsid w:val="00317A95"/>
    <w:rsid w:val="003344B7"/>
    <w:rsid w:val="00356CB4"/>
    <w:rsid w:val="003D314A"/>
    <w:rsid w:val="00410074"/>
    <w:rsid w:val="004141D1"/>
    <w:rsid w:val="004305C4"/>
    <w:rsid w:val="00442734"/>
    <w:rsid w:val="004433EA"/>
    <w:rsid w:val="00475930"/>
    <w:rsid w:val="00484583"/>
    <w:rsid w:val="00486D30"/>
    <w:rsid w:val="004F332C"/>
    <w:rsid w:val="0052168D"/>
    <w:rsid w:val="00570FE2"/>
    <w:rsid w:val="00583680"/>
    <w:rsid w:val="005E78AA"/>
    <w:rsid w:val="005F611B"/>
    <w:rsid w:val="00655C04"/>
    <w:rsid w:val="00685F98"/>
    <w:rsid w:val="006A4253"/>
    <w:rsid w:val="006D2982"/>
    <w:rsid w:val="006E7D36"/>
    <w:rsid w:val="00707CC7"/>
    <w:rsid w:val="00713DD1"/>
    <w:rsid w:val="0079305D"/>
    <w:rsid w:val="0079619C"/>
    <w:rsid w:val="007B3F50"/>
    <w:rsid w:val="007E36DA"/>
    <w:rsid w:val="0082272E"/>
    <w:rsid w:val="00853468"/>
    <w:rsid w:val="008601DE"/>
    <w:rsid w:val="0087248F"/>
    <w:rsid w:val="008831A9"/>
    <w:rsid w:val="008A7150"/>
    <w:rsid w:val="008D25E3"/>
    <w:rsid w:val="008F5E91"/>
    <w:rsid w:val="009127C5"/>
    <w:rsid w:val="00923E72"/>
    <w:rsid w:val="00933F79"/>
    <w:rsid w:val="009550ED"/>
    <w:rsid w:val="00967BCC"/>
    <w:rsid w:val="009B0E23"/>
    <w:rsid w:val="00A05244"/>
    <w:rsid w:val="00A05299"/>
    <w:rsid w:val="00A134AB"/>
    <w:rsid w:val="00A201EE"/>
    <w:rsid w:val="00A42C7A"/>
    <w:rsid w:val="00A43D98"/>
    <w:rsid w:val="00A56C2A"/>
    <w:rsid w:val="00A57338"/>
    <w:rsid w:val="00A777AB"/>
    <w:rsid w:val="00A83FD1"/>
    <w:rsid w:val="00AF6AEB"/>
    <w:rsid w:val="00B1632D"/>
    <w:rsid w:val="00B25261"/>
    <w:rsid w:val="00B635DA"/>
    <w:rsid w:val="00B744F3"/>
    <w:rsid w:val="00B812F7"/>
    <w:rsid w:val="00B844BA"/>
    <w:rsid w:val="00B85544"/>
    <w:rsid w:val="00BD3B52"/>
    <w:rsid w:val="00C34ACC"/>
    <w:rsid w:val="00C71EB2"/>
    <w:rsid w:val="00CA5033"/>
    <w:rsid w:val="00CA61F5"/>
    <w:rsid w:val="00CB7FAB"/>
    <w:rsid w:val="00CF6175"/>
    <w:rsid w:val="00D11658"/>
    <w:rsid w:val="00D11F1D"/>
    <w:rsid w:val="00D209D6"/>
    <w:rsid w:val="00D209F4"/>
    <w:rsid w:val="00D23FDB"/>
    <w:rsid w:val="00D574C9"/>
    <w:rsid w:val="00D75C6B"/>
    <w:rsid w:val="00DA6C79"/>
    <w:rsid w:val="00DD3E43"/>
    <w:rsid w:val="00DF1F98"/>
    <w:rsid w:val="00E36381"/>
    <w:rsid w:val="00E61FDC"/>
    <w:rsid w:val="00E7476F"/>
    <w:rsid w:val="00E86009"/>
    <w:rsid w:val="00FD7AD4"/>
    <w:rsid w:val="00FE5C7F"/>
    <w:rsid w:val="00FF5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99BD"/>
  <w15:chartTrackingRefBased/>
  <w15:docId w15:val="{2F75BCCB-511C-463C-B9AD-028088C2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4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4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45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45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45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45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45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45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45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5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45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45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45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45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45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45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45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4583"/>
    <w:rPr>
      <w:rFonts w:eastAsiaTheme="majorEastAsia" w:cstheme="majorBidi"/>
      <w:color w:val="272727" w:themeColor="text1" w:themeTint="D8"/>
    </w:rPr>
  </w:style>
  <w:style w:type="paragraph" w:styleId="Titre">
    <w:name w:val="Title"/>
    <w:basedOn w:val="Normal"/>
    <w:next w:val="Normal"/>
    <w:link w:val="TitreCar"/>
    <w:uiPriority w:val="10"/>
    <w:qFormat/>
    <w:rsid w:val="00484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45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45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45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4583"/>
    <w:pPr>
      <w:spacing w:before="160"/>
      <w:jc w:val="center"/>
    </w:pPr>
    <w:rPr>
      <w:i/>
      <w:iCs/>
      <w:color w:val="404040" w:themeColor="text1" w:themeTint="BF"/>
    </w:rPr>
  </w:style>
  <w:style w:type="character" w:customStyle="1" w:styleId="CitationCar">
    <w:name w:val="Citation Car"/>
    <w:basedOn w:val="Policepardfaut"/>
    <w:link w:val="Citation"/>
    <w:uiPriority w:val="29"/>
    <w:rsid w:val="00484583"/>
    <w:rPr>
      <w:i/>
      <w:iCs/>
      <w:color w:val="404040" w:themeColor="text1" w:themeTint="BF"/>
    </w:rPr>
  </w:style>
  <w:style w:type="paragraph" w:styleId="Paragraphedeliste">
    <w:name w:val="List Paragraph"/>
    <w:basedOn w:val="Normal"/>
    <w:uiPriority w:val="34"/>
    <w:qFormat/>
    <w:rsid w:val="00484583"/>
    <w:pPr>
      <w:ind w:left="720"/>
      <w:contextualSpacing/>
    </w:pPr>
  </w:style>
  <w:style w:type="character" w:styleId="Accentuationintense">
    <w:name w:val="Intense Emphasis"/>
    <w:basedOn w:val="Policepardfaut"/>
    <w:uiPriority w:val="21"/>
    <w:qFormat/>
    <w:rsid w:val="00484583"/>
    <w:rPr>
      <w:i/>
      <w:iCs/>
      <w:color w:val="0F4761" w:themeColor="accent1" w:themeShade="BF"/>
    </w:rPr>
  </w:style>
  <w:style w:type="paragraph" w:styleId="Citationintense">
    <w:name w:val="Intense Quote"/>
    <w:basedOn w:val="Normal"/>
    <w:next w:val="Normal"/>
    <w:link w:val="CitationintenseCar"/>
    <w:uiPriority w:val="30"/>
    <w:qFormat/>
    <w:rsid w:val="00484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4583"/>
    <w:rPr>
      <w:i/>
      <w:iCs/>
      <w:color w:val="0F4761" w:themeColor="accent1" w:themeShade="BF"/>
    </w:rPr>
  </w:style>
  <w:style w:type="character" w:styleId="Rfrenceintense">
    <w:name w:val="Intense Reference"/>
    <w:basedOn w:val="Policepardfaut"/>
    <w:uiPriority w:val="32"/>
    <w:qFormat/>
    <w:rsid w:val="00484583"/>
    <w:rPr>
      <w:b/>
      <w:bCs/>
      <w:smallCaps/>
      <w:color w:val="0F4761" w:themeColor="accent1" w:themeShade="BF"/>
      <w:spacing w:val="5"/>
    </w:rPr>
  </w:style>
  <w:style w:type="paragraph" w:styleId="Lgende">
    <w:name w:val="caption"/>
    <w:basedOn w:val="Normal"/>
    <w:next w:val="Normal"/>
    <w:uiPriority w:val="35"/>
    <w:unhideWhenUsed/>
    <w:qFormat/>
    <w:rsid w:val="000839D1"/>
    <w:pPr>
      <w:spacing w:after="200" w:line="240" w:lineRule="auto"/>
    </w:pPr>
    <w:rPr>
      <w:i/>
      <w:iCs/>
      <w:color w:val="0E2841" w:themeColor="text2"/>
      <w:sz w:val="18"/>
      <w:szCs w:val="18"/>
    </w:rPr>
  </w:style>
  <w:style w:type="character" w:styleId="Marquedecommentaire">
    <w:name w:val="annotation reference"/>
    <w:basedOn w:val="Policepardfaut"/>
    <w:uiPriority w:val="99"/>
    <w:semiHidden/>
    <w:unhideWhenUsed/>
    <w:rsid w:val="004141D1"/>
    <w:rPr>
      <w:sz w:val="16"/>
      <w:szCs w:val="16"/>
    </w:rPr>
  </w:style>
  <w:style w:type="paragraph" w:styleId="Commentaire">
    <w:name w:val="annotation text"/>
    <w:basedOn w:val="Normal"/>
    <w:link w:val="CommentaireCar"/>
    <w:uiPriority w:val="99"/>
    <w:unhideWhenUsed/>
    <w:rsid w:val="004141D1"/>
    <w:pPr>
      <w:spacing w:line="240" w:lineRule="auto"/>
    </w:pPr>
    <w:rPr>
      <w:sz w:val="20"/>
      <w:szCs w:val="20"/>
    </w:rPr>
  </w:style>
  <w:style w:type="character" w:customStyle="1" w:styleId="CommentaireCar">
    <w:name w:val="Commentaire Car"/>
    <w:basedOn w:val="Policepardfaut"/>
    <w:link w:val="Commentaire"/>
    <w:uiPriority w:val="99"/>
    <w:rsid w:val="004141D1"/>
    <w:rPr>
      <w:sz w:val="20"/>
      <w:szCs w:val="20"/>
    </w:rPr>
  </w:style>
  <w:style w:type="paragraph" w:styleId="Objetducommentaire">
    <w:name w:val="annotation subject"/>
    <w:basedOn w:val="Commentaire"/>
    <w:next w:val="Commentaire"/>
    <w:link w:val="ObjetducommentaireCar"/>
    <w:uiPriority w:val="99"/>
    <w:semiHidden/>
    <w:unhideWhenUsed/>
    <w:rsid w:val="004141D1"/>
    <w:rPr>
      <w:b/>
      <w:bCs/>
    </w:rPr>
  </w:style>
  <w:style w:type="character" w:customStyle="1" w:styleId="ObjetducommentaireCar">
    <w:name w:val="Objet du commentaire Car"/>
    <w:basedOn w:val="CommentaireCar"/>
    <w:link w:val="Objetducommentaire"/>
    <w:uiPriority w:val="99"/>
    <w:semiHidden/>
    <w:rsid w:val="00414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899</Words>
  <Characters>4946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CLAUZIER</dc:creator>
  <cp:keywords/>
  <dc:description/>
  <cp:lastModifiedBy>OLIVIER CLAUZIER</cp:lastModifiedBy>
  <cp:revision>98</cp:revision>
  <dcterms:created xsi:type="dcterms:W3CDTF">2025-09-01T08:20:00Z</dcterms:created>
  <dcterms:modified xsi:type="dcterms:W3CDTF">2025-09-26T09:20:00Z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2025-09-01T08:21:52Z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cded5fb0-525f-497f-bc0f-26830592e734</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